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BE1D0B" w14:textId="77777777" w:rsidR="00113151" w:rsidRPr="006A6EE0" w:rsidRDefault="00954DE4">
      <w:pPr>
        <w:jc w:val="center"/>
        <w:rPr>
          <w:b/>
        </w:rPr>
      </w:pPr>
      <w:r w:rsidRPr="006A6EE0">
        <w:rPr>
          <w:b/>
        </w:rPr>
        <w:t xml:space="preserve">Assignment </w:t>
      </w:r>
      <w:r w:rsidR="006A6EE0" w:rsidRPr="006A6EE0">
        <w:rPr>
          <w:b/>
        </w:rPr>
        <w:t>C –</w:t>
      </w:r>
      <w:r w:rsidR="00600843" w:rsidRPr="006A6EE0">
        <w:rPr>
          <w:b/>
        </w:rPr>
        <w:t xml:space="preserve"> Written Language Analysis Project</w:t>
      </w:r>
    </w:p>
    <w:tbl>
      <w:tblPr>
        <w:tblStyle w:val="a"/>
        <w:tblW w:w="13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15"/>
        <w:gridCol w:w="9660"/>
      </w:tblGrid>
      <w:tr w:rsidR="00113151" w14:paraId="477E0A86" w14:textId="77777777">
        <w:tc>
          <w:tcPr>
            <w:tcW w:w="13275" w:type="dxa"/>
            <w:gridSpan w:val="2"/>
          </w:tcPr>
          <w:p w14:paraId="5CB126E4" w14:textId="609E744A" w:rsidR="002E7965" w:rsidRPr="002E7965" w:rsidRDefault="006A6EE0" w:rsidP="002E7965">
            <w:pPr>
              <w:pStyle w:val="Heading2"/>
              <w:shd w:val="clear" w:color="auto" w:fill="FFFFFF"/>
              <w:spacing w:before="0" w:after="0"/>
              <w:rPr>
                <w:color w:val="2D3B45"/>
                <w:sz w:val="24"/>
                <w:szCs w:val="24"/>
              </w:rPr>
            </w:pPr>
            <w:r w:rsidRPr="002E7965">
              <w:rPr>
                <w:sz w:val="24"/>
                <w:szCs w:val="24"/>
              </w:rPr>
              <w:t xml:space="preserve">Your </w:t>
            </w:r>
            <w:r w:rsidR="00600843" w:rsidRPr="002E7965">
              <w:rPr>
                <w:sz w:val="24"/>
                <w:szCs w:val="24"/>
              </w:rPr>
              <w:t>Name:</w:t>
            </w:r>
            <w:r w:rsidR="002E7965" w:rsidRPr="002E7965">
              <w:rPr>
                <w:color w:val="2D3B45"/>
                <w:sz w:val="24"/>
                <w:szCs w:val="24"/>
              </w:rPr>
              <w:t xml:space="preserve"> </w:t>
            </w:r>
            <w:proofErr w:type="spellStart"/>
            <w:r w:rsidR="002E7965" w:rsidRPr="002E7965">
              <w:rPr>
                <w:color w:val="2D3B45"/>
                <w:sz w:val="24"/>
                <w:szCs w:val="24"/>
              </w:rPr>
              <w:t>Miteria</w:t>
            </w:r>
            <w:proofErr w:type="spellEnd"/>
            <w:r w:rsidR="002E7965" w:rsidRPr="002E7965">
              <w:rPr>
                <w:color w:val="2D3B45"/>
                <w:sz w:val="24"/>
                <w:szCs w:val="24"/>
              </w:rPr>
              <w:t xml:space="preserve"> Smith</w:t>
            </w:r>
            <w:r w:rsidR="002E7965" w:rsidRPr="002E7965">
              <w:rPr>
                <w:color w:val="2D3B45"/>
                <w:sz w:val="24"/>
                <w:szCs w:val="24"/>
              </w:rPr>
              <w:t xml:space="preserve"> </w:t>
            </w:r>
          </w:p>
          <w:p w14:paraId="176CE446" w14:textId="77777777" w:rsidR="00113151" w:rsidRDefault="00113151"/>
        </w:tc>
      </w:tr>
      <w:tr w:rsidR="00113151" w14:paraId="011EB4D5" w14:textId="77777777">
        <w:tc>
          <w:tcPr>
            <w:tcW w:w="13275" w:type="dxa"/>
            <w:gridSpan w:val="2"/>
          </w:tcPr>
          <w:p w14:paraId="4966A041" w14:textId="77777777" w:rsidR="00113151" w:rsidRDefault="00600843">
            <w:r>
              <w:t xml:space="preserve">Native Language of Student: </w:t>
            </w:r>
            <w:r w:rsidR="00954DE4">
              <w:rPr>
                <w:highlight w:val="yellow"/>
              </w:rPr>
              <w:t>Spanish</w:t>
            </w:r>
          </w:p>
        </w:tc>
      </w:tr>
      <w:tr w:rsidR="00113151" w14:paraId="744EC0C7" w14:textId="77777777">
        <w:tc>
          <w:tcPr>
            <w:tcW w:w="13275" w:type="dxa"/>
            <w:gridSpan w:val="2"/>
          </w:tcPr>
          <w:p w14:paraId="120C1358" w14:textId="77777777" w:rsidR="00113151" w:rsidRDefault="00600843" w:rsidP="00444702">
            <w:r>
              <w:t>Type up OR copy and paste the transcript of your sample below</w:t>
            </w:r>
            <w:r w:rsidR="003A7564">
              <w:t xml:space="preserve">. </w:t>
            </w:r>
          </w:p>
        </w:tc>
      </w:tr>
      <w:tr w:rsidR="00113151" w14:paraId="30C523A0" w14:textId="77777777" w:rsidTr="003235F4">
        <w:trPr>
          <w:trHeight w:val="368"/>
        </w:trPr>
        <w:tc>
          <w:tcPr>
            <w:tcW w:w="13275" w:type="dxa"/>
            <w:gridSpan w:val="2"/>
          </w:tcPr>
          <w:p w14:paraId="0C468546" w14:textId="77777777" w:rsidR="00113151" w:rsidRDefault="00113151"/>
          <w:p w14:paraId="67A16FA0" w14:textId="15F569DA" w:rsidR="0082586A" w:rsidRDefault="003235F4" w:rsidP="0082586A">
            <w:r>
              <w:t>School security is bad</w:t>
            </w:r>
          </w:p>
          <w:p w14:paraId="37443F2B" w14:textId="77777777" w:rsidR="0082586A" w:rsidRDefault="0082586A" w:rsidP="0082586A">
            <w:r>
              <w:t>One day I was leaving at school I saw some boys fighting. When fighting going</w:t>
            </w:r>
          </w:p>
          <w:p w14:paraId="503819A1" w14:textId="77777777" w:rsidR="0082586A" w:rsidRDefault="0082586A" w:rsidP="0082586A">
            <w:proofErr w:type="gramStart"/>
            <w:r>
              <w:t>on</w:t>
            </w:r>
            <w:proofErr w:type="gramEnd"/>
            <w:r>
              <w:t xml:space="preserve"> there is no security guard. All students feel uncomfortable some of them so</w:t>
            </w:r>
          </w:p>
          <w:p w14:paraId="133C1A7F" w14:textId="77777777" w:rsidR="0082586A" w:rsidRDefault="0082586A" w:rsidP="0082586A">
            <w:proofErr w:type="gramStart"/>
            <w:r>
              <w:t>scare</w:t>
            </w:r>
            <w:proofErr w:type="gramEnd"/>
            <w:r>
              <w:t xml:space="preserve"> and they leave school quickly. Some students who have 7Th per they</w:t>
            </w:r>
          </w:p>
          <w:p w14:paraId="03D127EC" w14:textId="77777777" w:rsidR="0082586A" w:rsidRDefault="0082586A" w:rsidP="0082586A">
            <w:proofErr w:type="gramStart"/>
            <w:r>
              <w:t>disturbed</w:t>
            </w:r>
            <w:proofErr w:type="gramEnd"/>
            <w:r>
              <w:t>. Some of them go to principal for complain. there is more fights a</w:t>
            </w:r>
            <w:bookmarkStart w:id="0" w:name="_GoBack"/>
            <w:bookmarkEnd w:id="0"/>
            <w:r>
              <w:t>t</w:t>
            </w:r>
          </w:p>
          <w:p w14:paraId="09F53B8A" w14:textId="77777777" w:rsidR="0082586A" w:rsidRDefault="0082586A" w:rsidP="0082586A">
            <w:r>
              <w:t>school, if that’s going on students start missing school and maybe school</w:t>
            </w:r>
          </w:p>
          <w:p w14:paraId="4EA4F841" w14:textId="02EA7C1B" w:rsidR="0082586A" w:rsidRDefault="003235F4" w:rsidP="0082586A">
            <w:proofErr w:type="gramStart"/>
            <w:r>
              <w:t>stander</w:t>
            </w:r>
            <w:proofErr w:type="gramEnd"/>
            <w:r>
              <w:t xml:space="preserve"> will be down.</w:t>
            </w:r>
          </w:p>
          <w:p w14:paraId="29D4C6D5" w14:textId="77777777" w:rsidR="0082586A" w:rsidRDefault="0082586A" w:rsidP="0082586A">
            <w:r>
              <w:t>I have one way to solve this problem if all teachers of school and principal too,</w:t>
            </w:r>
          </w:p>
          <w:p w14:paraId="62DC9E76" w14:textId="77777777" w:rsidR="0082586A" w:rsidRDefault="0082586A" w:rsidP="0082586A">
            <w:r>
              <w:t>they arrange a meeting about school security the first step to solve this</w:t>
            </w:r>
          </w:p>
          <w:p w14:paraId="44B800D7" w14:textId="77777777" w:rsidR="0082586A" w:rsidRDefault="0082586A" w:rsidP="0082586A">
            <w:r>
              <w:t xml:space="preserve">problem all the students should wrote </w:t>
            </w:r>
            <w:proofErr w:type="spellStart"/>
            <w:r>
              <w:t>a</w:t>
            </w:r>
            <w:proofErr w:type="spellEnd"/>
            <w:r>
              <w:t xml:space="preserve"> application to all staff and principal, I</w:t>
            </w:r>
          </w:p>
          <w:p w14:paraId="62050821" w14:textId="77777777" w:rsidR="0082586A" w:rsidRDefault="0082586A" w:rsidP="0082586A">
            <w:r>
              <w:t>think this is good solution of this problem because students will be feel</w:t>
            </w:r>
          </w:p>
          <w:p w14:paraId="39951E35" w14:textId="29C81B3C" w:rsidR="0082586A" w:rsidRDefault="0082586A" w:rsidP="0082586A">
            <w:proofErr w:type="gramStart"/>
            <w:r>
              <w:t>comfortable</w:t>
            </w:r>
            <w:proofErr w:type="gramEnd"/>
            <w:r>
              <w:t xml:space="preserve"> in school.</w:t>
            </w:r>
          </w:p>
          <w:p w14:paraId="28B49AEA" w14:textId="77777777" w:rsidR="0082586A" w:rsidRDefault="0082586A" w:rsidP="0082586A">
            <w:r>
              <w:t>I have second way to solve this problem teacher can help the students to live</w:t>
            </w:r>
          </w:p>
          <w:p w14:paraId="33A7DDAC" w14:textId="77777777" w:rsidR="0082586A" w:rsidRDefault="0082586A" w:rsidP="0082586A">
            <w:proofErr w:type="gramStart"/>
            <w:r>
              <w:t>with</w:t>
            </w:r>
            <w:proofErr w:type="gramEnd"/>
            <w:r>
              <w:t xml:space="preserve"> peace and happily. I think this is the good solution too, students can learn</w:t>
            </w:r>
          </w:p>
          <w:p w14:paraId="129AB50E" w14:textId="7CC9A49C" w:rsidR="0082586A" w:rsidRDefault="0082586A" w:rsidP="0082586A">
            <w:proofErr w:type="gramStart"/>
            <w:r>
              <w:t>how</w:t>
            </w:r>
            <w:proofErr w:type="gramEnd"/>
            <w:r>
              <w:t xml:space="preserve"> to live with peace.</w:t>
            </w:r>
          </w:p>
          <w:p w14:paraId="54208611" w14:textId="77777777" w:rsidR="0082586A" w:rsidRDefault="0082586A" w:rsidP="0082586A">
            <w:r>
              <w:t xml:space="preserve">I have another solution too, all the students can wrote </w:t>
            </w:r>
            <w:proofErr w:type="spellStart"/>
            <w:r>
              <w:t>a</w:t>
            </w:r>
            <w:proofErr w:type="spellEnd"/>
            <w:r>
              <w:t xml:space="preserve"> application for school</w:t>
            </w:r>
          </w:p>
          <w:p w14:paraId="7EC42BEA" w14:textId="77777777" w:rsidR="0082586A" w:rsidRDefault="0082586A" w:rsidP="0082586A">
            <w:proofErr w:type="gramStart"/>
            <w:r>
              <w:t>security</w:t>
            </w:r>
            <w:proofErr w:type="gramEnd"/>
            <w:r>
              <w:t xml:space="preserve"> to head of school. The first step to solve this problem add more class</w:t>
            </w:r>
          </w:p>
          <w:p w14:paraId="46D5A5DF" w14:textId="77777777" w:rsidR="0082586A" w:rsidRDefault="0082586A" w:rsidP="0082586A">
            <w:proofErr w:type="gramStart"/>
            <w:r>
              <w:t>to</w:t>
            </w:r>
            <w:proofErr w:type="gramEnd"/>
            <w:r>
              <w:t xml:space="preserve"> wrote </w:t>
            </w:r>
            <w:proofErr w:type="spellStart"/>
            <w:r>
              <w:t>a</w:t>
            </w:r>
            <w:proofErr w:type="spellEnd"/>
            <w:r>
              <w:t xml:space="preserve"> application to head of state. I think this is good solution too because</w:t>
            </w:r>
          </w:p>
          <w:p w14:paraId="0D492B37" w14:textId="77777777" w:rsidR="0082586A" w:rsidRDefault="0082586A" w:rsidP="0082586A">
            <w:r>
              <w:t>the students can learn how to wrote application for school security to head of</w:t>
            </w:r>
          </w:p>
          <w:p w14:paraId="15A90A91" w14:textId="78A7DC37" w:rsidR="0082586A" w:rsidRDefault="003235F4" w:rsidP="0082586A">
            <w:proofErr w:type="gramStart"/>
            <w:r>
              <w:t>state</w:t>
            </w:r>
            <w:proofErr w:type="gramEnd"/>
            <w:r>
              <w:t>.</w:t>
            </w:r>
          </w:p>
          <w:p w14:paraId="11071C11" w14:textId="77777777" w:rsidR="0082586A" w:rsidRDefault="0082586A" w:rsidP="0082586A">
            <w:r>
              <w:t>When the school security is bad. Students do more fights because of security</w:t>
            </w:r>
          </w:p>
          <w:p w14:paraId="58CC8547" w14:textId="77777777" w:rsidR="0082586A" w:rsidRDefault="0082586A" w:rsidP="0082586A">
            <w:proofErr w:type="gramStart"/>
            <w:r>
              <w:t>guard</w:t>
            </w:r>
            <w:proofErr w:type="gramEnd"/>
            <w:r>
              <w:t xml:space="preserve"> don’t their duty. I think students should wrote </w:t>
            </w:r>
            <w:proofErr w:type="spellStart"/>
            <w:r>
              <w:t>a</w:t>
            </w:r>
            <w:proofErr w:type="spellEnd"/>
            <w:r>
              <w:t xml:space="preserve"> application about</w:t>
            </w:r>
          </w:p>
          <w:p w14:paraId="3921CB1C" w14:textId="77777777" w:rsidR="0082586A" w:rsidRDefault="0082586A" w:rsidP="0082586A">
            <w:r>
              <w:t>school security to the head of school is the best solution to this problem</w:t>
            </w:r>
          </w:p>
          <w:p w14:paraId="6079D49A" w14:textId="77777777" w:rsidR="0082586A" w:rsidRDefault="0082586A" w:rsidP="0082586A">
            <w:r>
              <w:t xml:space="preserve">because students can learn how to wrote </w:t>
            </w:r>
            <w:proofErr w:type="spellStart"/>
            <w:r>
              <w:t>a</w:t>
            </w:r>
            <w:proofErr w:type="spellEnd"/>
            <w:r>
              <w:t xml:space="preserve"> application to the head of school</w:t>
            </w:r>
          </w:p>
          <w:p w14:paraId="08738AC0" w14:textId="3CDDF335" w:rsidR="00113151" w:rsidRDefault="0082586A" w:rsidP="0082586A">
            <w:proofErr w:type="gramStart"/>
            <w:r>
              <w:t>about</w:t>
            </w:r>
            <w:proofErr w:type="gramEnd"/>
            <w:r>
              <w:t xml:space="preserve"> school security is bad.</w:t>
            </w:r>
          </w:p>
          <w:p w14:paraId="539EA3B1" w14:textId="77777777" w:rsidR="00113151" w:rsidRDefault="00113151"/>
          <w:p w14:paraId="07FAA322" w14:textId="77777777" w:rsidR="00113151" w:rsidRDefault="00113151"/>
          <w:p w14:paraId="3550FD0F" w14:textId="77777777" w:rsidR="00113151" w:rsidRDefault="00113151"/>
          <w:p w14:paraId="7F08FAA4" w14:textId="77777777" w:rsidR="00113151" w:rsidRDefault="00113151"/>
          <w:p w14:paraId="16846FC0" w14:textId="77777777" w:rsidR="00113151" w:rsidRDefault="00113151"/>
          <w:p w14:paraId="71BFCA20" w14:textId="77777777" w:rsidR="00113151" w:rsidRDefault="00113151"/>
          <w:p w14:paraId="65BA225C" w14:textId="77777777" w:rsidR="00113151" w:rsidRDefault="00113151"/>
        </w:tc>
      </w:tr>
      <w:tr w:rsidR="00113151" w14:paraId="604AA57F" w14:textId="77777777">
        <w:tc>
          <w:tcPr>
            <w:tcW w:w="13275" w:type="dxa"/>
            <w:gridSpan w:val="2"/>
          </w:tcPr>
          <w:p w14:paraId="15F482CD" w14:textId="77777777" w:rsidR="00113151" w:rsidRPr="006A6EE0" w:rsidRDefault="00600843">
            <w:pPr>
              <w:jc w:val="center"/>
              <w:rPr>
                <w:color w:val="000000" w:themeColor="text1"/>
              </w:rPr>
            </w:pPr>
            <w:r>
              <w:rPr>
                <w:b/>
                <w:color w:val="FF0000"/>
                <w:sz w:val="32"/>
                <w:szCs w:val="32"/>
              </w:rPr>
              <w:lastRenderedPageBreak/>
              <w:t xml:space="preserve">Morphology </w:t>
            </w:r>
            <w:r>
              <w:rPr>
                <w:b/>
                <w:color w:val="FF0000"/>
                <w:sz w:val="32"/>
                <w:szCs w:val="32"/>
                <w:u w:val="single"/>
              </w:rPr>
              <w:t>Part A</w:t>
            </w:r>
            <w:r w:rsidR="006A6EE0">
              <w:rPr>
                <w:b/>
                <w:color w:val="FF0000"/>
                <w:sz w:val="32"/>
                <w:szCs w:val="32"/>
                <w:u w:val="single"/>
              </w:rPr>
              <w:t xml:space="preserve"> </w:t>
            </w:r>
            <w:r w:rsidR="006A6EE0" w:rsidRPr="006A6EE0">
              <w:rPr>
                <w:b/>
                <w:color w:val="000000" w:themeColor="text1"/>
                <w:sz w:val="32"/>
                <w:szCs w:val="32"/>
                <w:highlight w:val="yellow"/>
                <w:u w:val="single"/>
              </w:rPr>
              <w:t>(due Module 5)</w:t>
            </w:r>
          </w:p>
        </w:tc>
      </w:tr>
      <w:tr w:rsidR="00113151" w14:paraId="069BC454" w14:textId="77777777">
        <w:tc>
          <w:tcPr>
            <w:tcW w:w="13275" w:type="dxa"/>
            <w:gridSpan w:val="2"/>
            <w:shd w:val="clear" w:color="auto" w:fill="000000"/>
          </w:tcPr>
          <w:p w14:paraId="2ABBEDBA" w14:textId="52AB1972" w:rsidR="00113151" w:rsidRDefault="00600843" w:rsidP="00443F5F">
            <w:pPr>
              <w:rPr>
                <w:color w:val="FFFFFF"/>
              </w:rPr>
            </w:pPr>
            <w:r>
              <w:rPr>
                <w:color w:val="FFFFFF"/>
              </w:rPr>
              <w:t xml:space="preserve">In the numbered rows below, list </w:t>
            </w:r>
            <w:r w:rsidR="00443F5F">
              <w:rPr>
                <w:color w:val="FFFFFF"/>
              </w:rPr>
              <w:t xml:space="preserve">three </w:t>
            </w:r>
            <w:r w:rsidR="00443F5F">
              <w:rPr>
                <w:b/>
                <w:color w:val="FFFFFF"/>
              </w:rPr>
              <w:t>different</w:t>
            </w:r>
            <w:r>
              <w:rPr>
                <w:b/>
                <w:color w:val="FFFFFF"/>
              </w:rPr>
              <w:t xml:space="preserve"> </w:t>
            </w:r>
            <w:r>
              <w:rPr>
                <w:color w:val="FFFFFF"/>
              </w:rPr>
              <w:t xml:space="preserve">examples from your excerpt that show the child’s correct usage of </w:t>
            </w:r>
            <w:r>
              <w:rPr>
                <w:b/>
                <w:color w:val="FF0000"/>
                <w:u w:val="single"/>
              </w:rPr>
              <w:t>morphology</w:t>
            </w:r>
            <w:r>
              <w:t xml:space="preserve"> </w:t>
            </w:r>
            <w:r>
              <w:rPr>
                <w:color w:val="FFFFFF"/>
              </w:rPr>
              <w:t xml:space="preserve">(the accomplishments). For each example, write 2-3 sentences describing why this example shows correct usage. Remember to use all of the appropriate terminology in your description. </w:t>
            </w:r>
          </w:p>
        </w:tc>
      </w:tr>
      <w:tr w:rsidR="00113151" w14:paraId="201A7988" w14:textId="77777777">
        <w:tc>
          <w:tcPr>
            <w:tcW w:w="3615" w:type="dxa"/>
            <w:shd w:val="clear" w:color="auto" w:fill="BFBFBF"/>
          </w:tcPr>
          <w:p w14:paraId="20C77022" w14:textId="77777777" w:rsidR="00113151" w:rsidRDefault="00600843">
            <w:pPr>
              <w:jc w:val="center"/>
            </w:pPr>
            <w:r>
              <w:t>Example of Accomplishments</w:t>
            </w:r>
          </w:p>
        </w:tc>
        <w:tc>
          <w:tcPr>
            <w:tcW w:w="9660" w:type="dxa"/>
            <w:shd w:val="clear" w:color="auto" w:fill="BFBFBF"/>
          </w:tcPr>
          <w:p w14:paraId="1E2582DF" w14:textId="77777777" w:rsidR="00113151" w:rsidRDefault="00600843">
            <w:pPr>
              <w:jc w:val="center"/>
            </w:pPr>
            <w:r>
              <w:t>Description of Accomplishments</w:t>
            </w:r>
          </w:p>
        </w:tc>
      </w:tr>
      <w:tr w:rsidR="00113151" w14:paraId="054FC777" w14:textId="77777777">
        <w:tc>
          <w:tcPr>
            <w:tcW w:w="3615" w:type="dxa"/>
          </w:tcPr>
          <w:p w14:paraId="32B52C0D" w14:textId="0EB12308" w:rsidR="00113151" w:rsidRDefault="00600843">
            <w:pPr>
              <w:numPr>
                <w:ilvl w:val="0"/>
                <w:numId w:val="10"/>
              </w:numPr>
              <w:pBdr>
                <w:top w:val="nil"/>
                <w:left w:val="nil"/>
                <w:bottom w:val="nil"/>
                <w:right w:val="nil"/>
                <w:between w:val="nil"/>
              </w:pBdr>
              <w:spacing w:after="200" w:line="276" w:lineRule="auto"/>
              <w:contextualSpacing/>
              <w:rPr>
                <w:i/>
                <w:color w:val="000000"/>
              </w:rPr>
            </w:pPr>
            <w:r>
              <w:rPr>
                <w:i/>
              </w:rPr>
              <w:t>(inflectional - tense)</w:t>
            </w:r>
            <w:r w:rsidR="003235F4">
              <w:rPr>
                <w:i/>
              </w:rPr>
              <w:t xml:space="preserve"> there is correct usage of</w:t>
            </w:r>
            <w:r w:rsidR="009031DF">
              <w:rPr>
                <w:i/>
              </w:rPr>
              <w:t xml:space="preserve"> past tense: </w:t>
            </w:r>
            <w:r w:rsidR="009031DF" w:rsidRPr="009031DF">
              <w:rPr>
                <w:b/>
                <w:i/>
              </w:rPr>
              <w:t>disturbed</w:t>
            </w:r>
          </w:p>
        </w:tc>
        <w:tc>
          <w:tcPr>
            <w:tcW w:w="9660" w:type="dxa"/>
          </w:tcPr>
          <w:p w14:paraId="6B67B9CC" w14:textId="2162635A" w:rsidR="00113151" w:rsidRDefault="00652BD4">
            <w:r>
              <w:t>The use of inflectional morpheme: the suffix – (</w:t>
            </w:r>
            <w:proofErr w:type="spellStart"/>
            <w:r>
              <w:t>ed</w:t>
            </w:r>
            <w:proofErr w:type="spellEnd"/>
            <w:r>
              <w:t>) to the basic form of the verb, disturb, shows the past tense of the verb.</w:t>
            </w:r>
          </w:p>
        </w:tc>
      </w:tr>
      <w:tr w:rsidR="00113151" w14:paraId="4041AA76" w14:textId="77777777">
        <w:tc>
          <w:tcPr>
            <w:tcW w:w="3615" w:type="dxa"/>
          </w:tcPr>
          <w:p w14:paraId="60A3D98D" w14:textId="77E8BCBF" w:rsidR="00113151" w:rsidRDefault="00600843">
            <w:pPr>
              <w:numPr>
                <w:ilvl w:val="0"/>
                <w:numId w:val="10"/>
              </w:numPr>
              <w:pBdr>
                <w:top w:val="nil"/>
                <w:left w:val="nil"/>
                <w:bottom w:val="nil"/>
                <w:right w:val="nil"/>
                <w:between w:val="nil"/>
              </w:pBdr>
              <w:spacing w:after="200" w:line="276" w:lineRule="auto"/>
              <w:contextualSpacing/>
              <w:rPr>
                <w:i/>
                <w:color w:val="000000"/>
              </w:rPr>
            </w:pPr>
            <w:r>
              <w:rPr>
                <w:i/>
              </w:rPr>
              <w:t>(inflectional - number)</w:t>
            </w:r>
            <w:r w:rsidR="009031DF">
              <w:rPr>
                <w:i/>
              </w:rPr>
              <w:t xml:space="preserve"> there is also a correct usage of number:</w:t>
            </w:r>
            <w:r w:rsidR="001B1D58">
              <w:rPr>
                <w:b/>
                <w:i/>
              </w:rPr>
              <w:t xml:space="preserve"> boy</w:t>
            </w:r>
            <w:r w:rsidR="009031DF" w:rsidRPr="009031DF">
              <w:rPr>
                <w:b/>
                <w:i/>
              </w:rPr>
              <w:t>s</w:t>
            </w:r>
          </w:p>
        </w:tc>
        <w:tc>
          <w:tcPr>
            <w:tcW w:w="9660" w:type="dxa"/>
          </w:tcPr>
          <w:p w14:paraId="08DDCE58" w14:textId="54908AE9" w:rsidR="00113151" w:rsidRDefault="00652BD4">
            <w:r>
              <w:t>The inflectional morpheme, the suffix (s)</w:t>
            </w:r>
            <w:r w:rsidR="001B1D58">
              <w:t xml:space="preserve"> in the noun boy</w:t>
            </w:r>
            <w:r>
              <w:t xml:space="preserve">, </w:t>
            </w:r>
            <w:r w:rsidR="001B1D58">
              <w:t>indicates the number of boys</w:t>
            </w:r>
            <w:r>
              <w:t xml:space="preserve"> thus a correct usage of morphology.</w:t>
            </w:r>
          </w:p>
        </w:tc>
      </w:tr>
      <w:tr w:rsidR="00113151" w14:paraId="0DAE4247" w14:textId="77777777">
        <w:tc>
          <w:tcPr>
            <w:tcW w:w="3615" w:type="dxa"/>
          </w:tcPr>
          <w:p w14:paraId="323535F4" w14:textId="3EF0F313" w:rsidR="00113151" w:rsidRDefault="00600843">
            <w:pPr>
              <w:numPr>
                <w:ilvl w:val="0"/>
                <w:numId w:val="10"/>
              </w:numPr>
              <w:pBdr>
                <w:top w:val="nil"/>
                <w:left w:val="nil"/>
                <w:bottom w:val="nil"/>
                <w:right w:val="nil"/>
                <w:between w:val="nil"/>
              </w:pBdr>
              <w:spacing w:after="200" w:line="276" w:lineRule="auto"/>
              <w:contextualSpacing/>
              <w:rPr>
                <w:i/>
                <w:color w:val="000000"/>
              </w:rPr>
            </w:pPr>
            <w:r>
              <w:rPr>
                <w:i/>
              </w:rPr>
              <w:t xml:space="preserve">(inflectional </w:t>
            </w:r>
            <w:r w:rsidR="00652BD4">
              <w:rPr>
                <w:i/>
              </w:rPr>
              <w:t>–</w:t>
            </w:r>
            <w:r>
              <w:rPr>
                <w:i/>
              </w:rPr>
              <w:t xml:space="preserve"> person</w:t>
            </w:r>
            <w:r w:rsidR="00652BD4">
              <w:rPr>
                <w:i/>
              </w:rPr>
              <w:t xml:space="preserve"> </w:t>
            </w:r>
            <w:r>
              <w:rPr>
                <w:i/>
              </w:rPr>
              <w:t>)</w:t>
            </w:r>
            <w:r w:rsidR="00652BD4">
              <w:rPr>
                <w:i/>
              </w:rPr>
              <w:t xml:space="preserve">there is correct usage of person: </w:t>
            </w:r>
            <w:r w:rsidR="00652BD4" w:rsidRPr="001B1D58">
              <w:rPr>
                <w:b/>
                <w:i/>
              </w:rPr>
              <w:t>they</w:t>
            </w:r>
          </w:p>
        </w:tc>
        <w:tc>
          <w:tcPr>
            <w:tcW w:w="9660" w:type="dxa"/>
          </w:tcPr>
          <w:p w14:paraId="3E639740" w14:textId="04A48EC2" w:rsidR="00113151" w:rsidRDefault="00652BD4">
            <w:r>
              <w:t>The inflectional morpheme with regards to person: third person (they) to refer to the student indicates the correct usage of morphology</w:t>
            </w:r>
          </w:p>
        </w:tc>
      </w:tr>
      <w:tr w:rsidR="00113151" w14:paraId="6F1DF52F" w14:textId="77777777">
        <w:tc>
          <w:tcPr>
            <w:tcW w:w="13275" w:type="dxa"/>
            <w:gridSpan w:val="2"/>
            <w:shd w:val="clear" w:color="auto" w:fill="000000"/>
          </w:tcPr>
          <w:p w14:paraId="2173B61B" w14:textId="77777777" w:rsidR="00113151" w:rsidRDefault="00600843">
            <w:pPr>
              <w:rPr>
                <w:color w:val="FFFFFF"/>
              </w:rPr>
            </w:pPr>
            <w:r>
              <w:rPr>
                <w:color w:val="FFFFFF"/>
              </w:rPr>
              <w:t xml:space="preserve">In the numbered rows below, list </w:t>
            </w:r>
            <w:r>
              <w:rPr>
                <w:b/>
                <w:color w:val="FFFFFF"/>
                <w:u w:val="single"/>
              </w:rPr>
              <w:t xml:space="preserve">three </w:t>
            </w:r>
            <w:r>
              <w:rPr>
                <w:color w:val="FFFFFF"/>
              </w:rPr>
              <w:t xml:space="preserve">examples from your excerpt that show the child’s incorrect usage of </w:t>
            </w:r>
            <w:r>
              <w:rPr>
                <w:b/>
                <w:color w:val="FF0000"/>
                <w:u w:val="single"/>
              </w:rPr>
              <w:t>morphology</w:t>
            </w:r>
            <w:r>
              <w:rPr>
                <w:color w:val="FF0000"/>
              </w:rPr>
              <w:t xml:space="preserve"> </w:t>
            </w:r>
            <w:r>
              <w:rPr>
                <w:color w:val="FFFFFF"/>
              </w:rPr>
              <w:t xml:space="preserve">(the challenges). Write 2-3 sentences describing why this example shows incorrect usage. Remember to use all of the appropriate terminology in your description. Choose and highlight </w:t>
            </w:r>
            <w:r>
              <w:rPr>
                <w:b/>
                <w:color w:val="FFFFFF"/>
                <w:u w:val="single"/>
              </w:rPr>
              <w:t>one</w:t>
            </w:r>
            <w:r>
              <w:rPr>
                <w:color w:val="FFFFFF"/>
              </w:rPr>
              <w:t xml:space="preserve"> of the examples to use in the next section.</w:t>
            </w:r>
          </w:p>
        </w:tc>
      </w:tr>
      <w:tr w:rsidR="00113151" w14:paraId="41E966A7" w14:textId="77777777">
        <w:tc>
          <w:tcPr>
            <w:tcW w:w="3615" w:type="dxa"/>
            <w:shd w:val="clear" w:color="auto" w:fill="BFBFBF"/>
          </w:tcPr>
          <w:p w14:paraId="6B5401EF" w14:textId="77777777" w:rsidR="00113151" w:rsidRDefault="00600843">
            <w:pPr>
              <w:jc w:val="center"/>
            </w:pPr>
            <w:r>
              <w:t>Example of Challenges</w:t>
            </w:r>
          </w:p>
        </w:tc>
        <w:tc>
          <w:tcPr>
            <w:tcW w:w="9660" w:type="dxa"/>
            <w:shd w:val="clear" w:color="auto" w:fill="BFBFBF"/>
          </w:tcPr>
          <w:p w14:paraId="10DB2364" w14:textId="77777777" w:rsidR="00113151" w:rsidRDefault="00600843">
            <w:pPr>
              <w:jc w:val="center"/>
            </w:pPr>
            <w:r>
              <w:t>Description of Challenges</w:t>
            </w:r>
          </w:p>
        </w:tc>
      </w:tr>
      <w:tr w:rsidR="00113151" w14:paraId="553E8D38" w14:textId="77777777">
        <w:tc>
          <w:tcPr>
            <w:tcW w:w="3615" w:type="dxa"/>
          </w:tcPr>
          <w:p w14:paraId="3213FEC5" w14:textId="033B8826" w:rsidR="00113151" w:rsidRDefault="001B1D58">
            <w:pPr>
              <w:numPr>
                <w:ilvl w:val="0"/>
                <w:numId w:val="1"/>
              </w:numPr>
              <w:pBdr>
                <w:top w:val="nil"/>
                <w:left w:val="nil"/>
                <w:bottom w:val="nil"/>
                <w:right w:val="nil"/>
                <w:between w:val="nil"/>
              </w:pBdr>
              <w:spacing w:after="200" w:line="276" w:lineRule="auto"/>
              <w:contextualSpacing/>
              <w:rPr>
                <w:color w:val="000000"/>
              </w:rPr>
            </w:pPr>
            <w:r>
              <w:rPr>
                <w:color w:val="000000"/>
              </w:rPr>
              <w:t xml:space="preserve">Inflectional tense: incorrect usage of the past tense of the word </w:t>
            </w:r>
            <w:r w:rsidRPr="001B1D58">
              <w:rPr>
                <w:b/>
                <w:color w:val="000000"/>
              </w:rPr>
              <w:t>scare</w:t>
            </w:r>
          </w:p>
        </w:tc>
        <w:tc>
          <w:tcPr>
            <w:tcW w:w="9660" w:type="dxa"/>
          </w:tcPr>
          <w:p w14:paraId="442186D6" w14:textId="572924EE" w:rsidR="00113151" w:rsidRDefault="001B1D58">
            <w:r>
              <w:t>The child incorrectly uses the verb (scare). Since the encounter is in the past, the child ought to have employed correct inflectional affix : “ … some of them so scar</w:t>
            </w:r>
            <w:r w:rsidRPr="00F926EF">
              <w:rPr>
                <w:b/>
              </w:rPr>
              <w:t>ed</w:t>
            </w:r>
            <w:r w:rsidR="00F926EF">
              <w:t>”</w:t>
            </w:r>
          </w:p>
        </w:tc>
      </w:tr>
      <w:tr w:rsidR="00113151" w14:paraId="5A01F20D" w14:textId="77777777">
        <w:tc>
          <w:tcPr>
            <w:tcW w:w="3615" w:type="dxa"/>
          </w:tcPr>
          <w:p w14:paraId="5BBC7023" w14:textId="3C4AA242" w:rsidR="00113151" w:rsidRDefault="00F926EF">
            <w:pPr>
              <w:numPr>
                <w:ilvl w:val="0"/>
                <w:numId w:val="1"/>
              </w:numPr>
              <w:pBdr>
                <w:top w:val="nil"/>
                <w:left w:val="nil"/>
                <w:bottom w:val="nil"/>
                <w:right w:val="nil"/>
                <w:between w:val="nil"/>
              </w:pBdr>
              <w:spacing w:after="200" w:line="276" w:lineRule="auto"/>
              <w:contextualSpacing/>
              <w:rPr>
                <w:color w:val="000000"/>
              </w:rPr>
            </w:pPr>
            <w:r>
              <w:rPr>
                <w:color w:val="000000"/>
              </w:rPr>
              <w:t xml:space="preserve">Inflectional number: incorrect use of number: </w:t>
            </w:r>
            <w:r w:rsidRPr="00F926EF">
              <w:rPr>
                <w:b/>
                <w:color w:val="000000"/>
              </w:rPr>
              <w:t>school security</w:t>
            </w:r>
          </w:p>
        </w:tc>
        <w:tc>
          <w:tcPr>
            <w:tcW w:w="9660" w:type="dxa"/>
          </w:tcPr>
          <w:p w14:paraId="6726E3E7" w14:textId="18603560" w:rsidR="00113151" w:rsidRDefault="00F926EF">
            <w:r>
              <w:t>The child incorrectly uses the possessive form of the noun “ school security” to clearly show the possessive aspect, the child ought to have added a suffix to read, (</w:t>
            </w:r>
            <w:r w:rsidRPr="00F926EF">
              <w:rPr>
                <w:b/>
              </w:rPr>
              <w:t>the school’s security</w:t>
            </w:r>
            <w:r>
              <w:t xml:space="preserve">) </w:t>
            </w:r>
          </w:p>
        </w:tc>
      </w:tr>
      <w:tr w:rsidR="00113151" w14:paraId="0DC23E50" w14:textId="77777777">
        <w:tc>
          <w:tcPr>
            <w:tcW w:w="3615" w:type="dxa"/>
            <w:tcBorders>
              <w:bottom w:val="single" w:sz="4" w:space="0" w:color="000000"/>
            </w:tcBorders>
          </w:tcPr>
          <w:p w14:paraId="17AFD476" w14:textId="09C62C27" w:rsidR="00113151" w:rsidRDefault="00C9275B" w:rsidP="00C9275B">
            <w:pPr>
              <w:pBdr>
                <w:top w:val="nil"/>
                <w:left w:val="nil"/>
                <w:bottom w:val="nil"/>
                <w:right w:val="nil"/>
                <w:between w:val="nil"/>
              </w:pBdr>
              <w:spacing w:after="200" w:line="276" w:lineRule="auto"/>
              <w:ind w:left="360"/>
              <w:contextualSpacing/>
              <w:rPr>
                <w:color w:val="000000"/>
              </w:rPr>
            </w:pPr>
            <w:r>
              <w:rPr>
                <w:color w:val="000000"/>
              </w:rPr>
              <w:t>Formation of functional morphemes. The incorrect usage of articles.</w:t>
            </w:r>
          </w:p>
        </w:tc>
        <w:tc>
          <w:tcPr>
            <w:tcW w:w="9660" w:type="dxa"/>
            <w:tcBorders>
              <w:bottom w:val="single" w:sz="4" w:space="0" w:color="000000"/>
            </w:tcBorders>
          </w:tcPr>
          <w:p w14:paraId="4F767062" w14:textId="53EEE247" w:rsidR="00113151" w:rsidRDefault="00C9275B">
            <w:r>
              <w:t xml:space="preserve">The child incorrectly uses the article in the phrase </w:t>
            </w:r>
            <w:proofErr w:type="gramStart"/>
            <w:r>
              <w:t xml:space="preserve">( </w:t>
            </w:r>
            <w:proofErr w:type="spellStart"/>
            <w:r>
              <w:t>a</w:t>
            </w:r>
            <w:proofErr w:type="spellEnd"/>
            <w:proofErr w:type="gramEnd"/>
            <w:r>
              <w:t xml:space="preserve"> application). The most appropriate article for the word application is </w:t>
            </w:r>
            <w:r w:rsidRPr="00C9275B">
              <w:rPr>
                <w:b/>
              </w:rPr>
              <w:t>an</w:t>
            </w:r>
            <w:r>
              <w:rPr>
                <w:b/>
              </w:rPr>
              <w:t xml:space="preserve">. Therefore, </w:t>
            </w:r>
            <w:r w:rsidRPr="00C9275B">
              <w:t>the child incorrectly uses the functional</w:t>
            </w:r>
            <w:r>
              <w:rPr>
                <w:b/>
              </w:rPr>
              <w:t xml:space="preserve"> morpheme </w:t>
            </w:r>
            <w:r w:rsidRPr="00C9275B">
              <w:t>in the sentence</w:t>
            </w:r>
          </w:p>
        </w:tc>
      </w:tr>
    </w:tbl>
    <w:p w14:paraId="2AD9BBB6" w14:textId="77777777" w:rsidR="00560FB2" w:rsidRDefault="00C9275B" w:rsidP="00C9275B">
      <w:r>
        <w:lastRenderedPageBreak/>
        <w:t xml:space="preserve"> </w:t>
      </w:r>
    </w:p>
    <w:tbl>
      <w:tblPr>
        <w:tblW w:w="13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5"/>
        <w:gridCol w:w="2212"/>
        <w:gridCol w:w="2213"/>
        <w:gridCol w:w="4425"/>
      </w:tblGrid>
      <w:tr w:rsidR="00560FB2" w14:paraId="540BB993" w14:textId="77777777" w:rsidTr="00CE34B9">
        <w:trPr>
          <w:trHeight w:val="300"/>
        </w:trPr>
        <w:tc>
          <w:tcPr>
            <w:tcW w:w="13275" w:type="dxa"/>
            <w:gridSpan w:val="4"/>
            <w:tcBorders>
              <w:bottom w:val="single" w:sz="4" w:space="0" w:color="000000"/>
            </w:tcBorders>
            <w:shd w:val="clear" w:color="auto" w:fill="auto"/>
          </w:tcPr>
          <w:p w14:paraId="7E02FF5E" w14:textId="77777777" w:rsidR="00560FB2" w:rsidRDefault="00560FB2" w:rsidP="00CE34B9">
            <w:pPr>
              <w:jc w:val="center"/>
              <w:rPr>
                <w:color w:val="FFFFFF"/>
                <w:sz w:val="32"/>
                <w:szCs w:val="32"/>
              </w:rPr>
            </w:pPr>
            <w:r>
              <w:rPr>
                <w:b/>
                <w:color w:val="FF0000"/>
                <w:sz w:val="32"/>
                <w:szCs w:val="32"/>
              </w:rPr>
              <w:t xml:space="preserve">Morphology </w:t>
            </w:r>
            <w:r>
              <w:rPr>
                <w:b/>
                <w:color w:val="FF0000"/>
                <w:sz w:val="32"/>
                <w:szCs w:val="32"/>
                <w:u w:val="single"/>
              </w:rPr>
              <w:t xml:space="preserve">Part B </w:t>
            </w:r>
            <w:r w:rsidRPr="006A6EE0">
              <w:rPr>
                <w:b/>
                <w:color w:val="000000" w:themeColor="text1"/>
                <w:sz w:val="32"/>
                <w:szCs w:val="32"/>
                <w:highlight w:val="yellow"/>
              </w:rPr>
              <w:t>(</w:t>
            </w:r>
            <w:r>
              <w:rPr>
                <w:b/>
                <w:color w:val="000000" w:themeColor="text1"/>
                <w:sz w:val="32"/>
                <w:szCs w:val="32"/>
                <w:highlight w:val="yellow"/>
              </w:rPr>
              <w:t>due Module 9</w:t>
            </w:r>
            <w:r w:rsidRPr="006A6EE0">
              <w:rPr>
                <w:b/>
                <w:color w:val="000000" w:themeColor="text1"/>
                <w:sz w:val="32"/>
                <w:szCs w:val="32"/>
                <w:highlight w:val="yellow"/>
              </w:rPr>
              <w:t>)</w:t>
            </w:r>
          </w:p>
        </w:tc>
      </w:tr>
      <w:tr w:rsidR="00560FB2" w14:paraId="51DF83F3" w14:textId="77777777" w:rsidTr="00CE34B9">
        <w:trPr>
          <w:trHeight w:val="300"/>
        </w:trPr>
        <w:tc>
          <w:tcPr>
            <w:tcW w:w="13275" w:type="dxa"/>
            <w:gridSpan w:val="4"/>
            <w:tcBorders>
              <w:bottom w:val="single" w:sz="4" w:space="0" w:color="000000"/>
            </w:tcBorders>
            <w:shd w:val="clear" w:color="auto" w:fill="000000"/>
          </w:tcPr>
          <w:p w14:paraId="60DB2321" w14:textId="77777777" w:rsidR="00560FB2" w:rsidRDefault="00560FB2" w:rsidP="00CE34B9">
            <w:r>
              <w:rPr>
                <w:color w:val="FFFFFF"/>
              </w:rPr>
              <w:t>In the following section, provide a detailed analysis of the challenge that you highlighted above.  Type your answers in the space below each question.</w:t>
            </w:r>
          </w:p>
        </w:tc>
      </w:tr>
      <w:tr w:rsidR="00560FB2" w14:paraId="03F51CC9" w14:textId="77777777" w:rsidTr="00CE34B9">
        <w:trPr>
          <w:trHeight w:val="360"/>
        </w:trPr>
        <w:tc>
          <w:tcPr>
            <w:tcW w:w="13275" w:type="dxa"/>
            <w:gridSpan w:val="4"/>
            <w:shd w:val="clear" w:color="auto" w:fill="BFBFBF" w:themeFill="background1" w:themeFillShade="BF"/>
          </w:tcPr>
          <w:p w14:paraId="06D5EEC0" w14:textId="77777777" w:rsidR="00560FB2" w:rsidRDefault="00560FB2" w:rsidP="00CE34B9">
            <w:r>
              <w:t>What is the standard U.S. English language rule that is violated in the error?</w:t>
            </w:r>
          </w:p>
          <w:p w14:paraId="5834FDB0" w14:textId="77777777" w:rsidR="00560FB2" w:rsidRDefault="00560FB2" w:rsidP="00CE34B9">
            <w:pPr>
              <w:numPr>
                <w:ilvl w:val="0"/>
                <w:numId w:val="5"/>
              </w:numPr>
              <w:pBdr>
                <w:top w:val="nil"/>
                <w:left w:val="nil"/>
                <w:bottom w:val="nil"/>
                <w:right w:val="nil"/>
                <w:between w:val="nil"/>
              </w:pBdr>
              <w:spacing w:after="200"/>
              <w:contextualSpacing/>
              <w:rPr>
                <w:color w:val="000000"/>
              </w:rPr>
            </w:pPr>
            <w:r>
              <w:rPr>
                <w:color w:val="000000"/>
              </w:rPr>
              <w:t xml:space="preserve">First, identify the grammar feature that the student has gotten wrong (for example: </w:t>
            </w:r>
            <w:r>
              <w:t xml:space="preserve">subject-verb agreement, </w:t>
            </w:r>
            <w:proofErr w:type="spellStart"/>
            <w:r>
              <w:t>pluralization</w:t>
            </w:r>
            <w:proofErr w:type="spellEnd"/>
            <w:r>
              <w:t>, adjective to adverb transformation</w:t>
            </w:r>
            <w:r>
              <w:rPr>
                <w:color w:val="000000"/>
              </w:rPr>
              <w:t xml:space="preserve">). Then, search </w:t>
            </w:r>
            <w:proofErr w:type="spellStart"/>
            <w:r>
              <w:rPr>
                <w:color w:val="000000"/>
              </w:rPr>
              <w:t>google</w:t>
            </w:r>
            <w:proofErr w:type="spellEnd"/>
            <w:r>
              <w:rPr>
                <w:color w:val="000000"/>
              </w:rPr>
              <w:t xml:space="preserve"> for the English language rule associated with this grammar feature. Make sure that the website you use is reliable. </w:t>
            </w:r>
            <w:r>
              <w:rPr>
                <w:b/>
                <w:color w:val="000000"/>
                <w:u w:val="single"/>
              </w:rPr>
              <w:t>List the website address where you got your information.</w:t>
            </w:r>
          </w:p>
        </w:tc>
      </w:tr>
      <w:tr w:rsidR="00560FB2" w14:paraId="4E935683" w14:textId="77777777" w:rsidTr="00CE34B9">
        <w:trPr>
          <w:trHeight w:val="240"/>
        </w:trPr>
        <w:tc>
          <w:tcPr>
            <w:tcW w:w="13275" w:type="dxa"/>
            <w:gridSpan w:val="4"/>
            <w:tcBorders>
              <w:bottom w:val="single" w:sz="4" w:space="0" w:color="000000"/>
            </w:tcBorders>
            <w:shd w:val="clear" w:color="auto" w:fill="auto"/>
          </w:tcPr>
          <w:p w14:paraId="6D5E084F" w14:textId="77777777" w:rsidR="00560FB2" w:rsidRDefault="00560FB2" w:rsidP="00CE34B9">
            <w:pPr>
              <w:numPr>
                <w:ilvl w:val="0"/>
                <w:numId w:val="11"/>
              </w:numPr>
              <w:contextualSpacing/>
            </w:pPr>
            <w:r>
              <w:t>Grammar feature: possession in nouns</w:t>
            </w:r>
          </w:p>
          <w:p w14:paraId="4B71AEDE" w14:textId="77777777" w:rsidR="00560FB2" w:rsidRDefault="00560FB2" w:rsidP="00CE34B9">
            <w:pPr>
              <w:numPr>
                <w:ilvl w:val="0"/>
                <w:numId w:val="11"/>
              </w:numPr>
              <w:contextualSpacing/>
            </w:pPr>
            <w:r>
              <w:t>English language rule: possession in singular nouns is marked by the use of an apostrophe and “s” for example in the phrase school security, the correct possessive aspect should read, school’s security.</w:t>
            </w:r>
          </w:p>
          <w:p w14:paraId="634E5157" w14:textId="77777777" w:rsidR="00560FB2" w:rsidRDefault="00560FB2" w:rsidP="00CE34B9">
            <w:pPr>
              <w:ind w:left="720"/>
              <w:contextualSpacing/>
            </w:pPr>
            <w:r>
              <w:t xml:space="preserve">Website: </w:t>
            </w:r>
            <w:r w:rsidRPr="00C33A77">
              <w:t>https://grammar.yourdictionary.com/style-and-usage/english-grammar-usage-possessives.html</w:t>
            </w:r>
          </w:p>
        </w:tc>
      </w:tr>
      <w:tr w:rsidR="00560FB2" w14:paraId="27023E41" w14:textId="77777777" w:rsidTr="00CE34B9">
        <w:trPr>
          <w:trHeight w:val="800"/>
        </w:trPr>
        <w:tc>
          <w:tcPr>
            <w:tcW w:w="13275" w:type="dxa"/>
            <w:gridSpan w:val="4"/>
            <w:shd w:val="clear" w:color="auto" w:fill="BFBFBF" w:themeFill="background1" w:themeFillShade="BF"/>
          </w:tcPr>
          <w:p w14:paraId="056ACC9D" w14:textId="77777777" w:rsidR="00560FB2" w:rsidRDefault="00560FB2" w:rsidP="00CE34B9">
            <w:r>
              <w:t xml:space="preserve">What is the Spanish language rule for the same grammar feature that you discussed above? </w:t>
            </w:r>
          </w:p>
          <w:p w14:paraId="6D386186" w14:textId="77777777" w:rsidR="00560FB2" w:rsidRDefault="00560FB2" w:rsidP="00CE34B9">
            <w:pPr>
              <w:numPr>
                <w:ilvl w:val="0"/>
                <w:numId w:val="5"/>
              </w:numPr>
              <w:spacing w:after="200"/>
              <w:contextualSpacing/>
            </w:pPr>
            <w:r>
              <w:t xml:space="preserve">Search </w:t>
            </w:r>
            <w:proofErr w:type="spellStart"/>
            <w:r>
              <w:t>google</w:t>
            </w:r>
            <w:proofErr w:type="spellEnd"/>
            <w:r>
              <w:t xml:space="preserve"> for the Spanish language rule associated with this grammar feature. Make sure that the website you use is reliable. </w:t>
            </w:r>
            <w:r>
              <w:rPr>
                <w:b/>
                <w:u w:val="single"/>
              </w:rPr>
              <w:t>List the website address where you got your information.</w:t>
            </w:r>
          </w:p>
        </w:tc>
      </w:tr>
      <w:tr w:rsidR="00560FB2" w14:paraId="001AFBBC" w14:textId="77777777" w:rsidTr="00CE34B9">
        <w:trPr>
          <w:trHeight w:val="180"/>
        </w:trPr>
        <w:tc>
          <w:tcPr>
            <w:tcW w:w="13275" w:type="dxa"/>
            <w:gridSpan w:val="4"/>
            <w:shd w:val="clear" w:color="auto" w:fill="auto"/>
          </w:tcPr>
          <w:p w14:paraId="1C1AFEBC" w14:textId="77777777" w:rsidR="00560FB2" w:rsidRDefault="00560FB2" w:rsidP="00CE34B9">
            <w:pPr>
              <w:numPr>
                <w:ilvl w:val="0"/>
                <w:numId w:val="11"/>
              </w:numPr>
              <w:contextualSpacing/>
            </w:pPr>
            <w:r>
              <w:t xml:space="preserve">Spanish language rule: using the word “De” to indicate possession in singular nouns: noun + de + name. </w:t>
            </w:r>
          </w:p>
          <w:p w14:paraId="52AB31D6" w14:textId="77777777" w:rsidR="00560FB2" w:rsidRDefault="00560FB2" w:rsidP="00CE34B9">
            <w:pPr>
              <w:ind w:left="720"/>
              <w:contextualSpacing/>
            </w:pPr>
            <w:r>
              <w:t xml:space="preserve">Website: </w:t>
            </w:r>
            <w:r w:rsidRPr="00F428A7">
              <w:t>https://www.spanish411.net/Spanish-Indicating-Possession.asp</w:t>
            </w:r>
          </w:p>
          <w:p w14:paraId="0CA3B9C9" w14:textId="77777777" w:rsidR="00560FB2" w:rsidRDefault="00560FB2" w:rsidP="00CE34B9"/>
        </w:tc>
      </w:tr>
      <w:tr w:rsidR="00560FB2" w14:paraId="512841C1" w14:textId="77777777" w:rsidTr="00CE34B9">
        <w:trPr>
          <w:trHeight w:val="360"/>
        </w:trPr>
        <w:tc>
          <w:tcPr>
            <w:tcW w:w="13275" w:type="dxa"/>
            <w:gridSpan w:val="4"/>
            <w:shd w:val="clear" w:color="auto" w:fill="BFBFBF" w:themeFill="background1" w:themeFillShade="BF"/>
          </w:tcPr>
          <w:p w14:paraId="2638191D" w14:textId="77777777" w:rsidR="00560FB2" w:rsidRDefault="00560FB2" w:rsidP="00CE34B9">
            <w:r>
              <w:t xml:space="preserve">Go to </w:t>
            </w:r>
            <w:hyperlink r:id="rId8">
              <w:r>
                <w:rPr>
                  <w:color w:val="1155CC"/>
                  <w:u w:val="single"/>
                </w:rPr>
                <w:t>https://translate.google.com/</w:t>
              </w:r>
            </w:hyperlink>
            <w:r>
              <w:t xml:space="preserve"> and enter in the correct version of what the student should have written. </w:t>
            </w:r>
          </w:p>
        </w:tc>
      </w:tr>
      <w:tr w:rsidR="00560FB2" w14:paraId="457C72C2" w14:textId="77777777" w:rsidTr="00CE34B9">
        <w:trPr>
          <w:trHeight w:val="360"/>
        </w:trPr>
        <w:tc>
          <w:tcPr>
            <w:tcW w:w="4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F77A3" w14:textId="77777777" w:rsidR="00560FB2" w:rsidRDefault="00560FB2" w:rsidP="00CE34B9">
            <w:pPr>
              <w:spacing w:after="200" w:line="276" w:lineRule="auto"/>
            </w:pPr>
            <w:r>
              <w:t>A: What the student wrote (incorrectly)</w:t>
            </w:r>
          </w:p>
          <w:p w14:paraId="1F4D589F" w14:textId="77777777" w:rsidR="00560FB2" w:rsidRPr="00F428A7" w:rsidRDefault="00560FB2" w:rsidP="00CE34B9">
            <w:pPr>
              <w:spacing w:after="200" w:line="276" w:lineRule="auto"/>
              <w:rPr>
                <w:i/>
              </w:rPr>
            </w:pPr>
            <w:r w:rsidRPr="00F428A7">
              <w:rPr>
                <w:i/>
              </w:rPr>
              <w:t>The school security</w:t>
            </w:r>
          </w:p>
          <w:p w14:paraId="754D8C46" w14:textId="77777777" w:rsidR="00560FB2" w:rsidRDefault="00560FB2" w:rsidP="00CE34B9">
            <w:pPr>
              <w:spacing w:line="276" w:lineRule="auto"/>
            </w:pPr>
            <w:r>
              <w:t xml:space="preserve"> </w:t>
            </w:r>
          </w:p>
        </w:tc>
        <w:tc>
          <w:tcPr>
            <w:tcW w:w="4425"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B0B4254" w14:textId="77777777" w:rsidR="00560FB2" w:rsidRDefault="00560FB2" w:rsidP="00CE34B9">
            <w:pPr>
              <w:spacing w:line="276" w:lineRule="auto"/>
            </w:pPr>
            <w:r>
              <w:t xml:space="preserve">B: Correct version in English </w:t>
            </w:r>
          </w:p>
          <w:p w14:paraId="39FC75BF" w14:textId="77777777" w:rsidR="00560FB2" w:rsidRDefault="00560FB2" w:rsidP="00CE34B9">
            <w:pPr>
              <w:spacing w:line="276" w:lineRule="auto"/>
            </w:pPr>
            <w:r>
              <w:t xml:space="preserve">(the corrected version of A) </w:t>
            </w:r>
          </w:p>
          <w:p w14:paraId="253DE313" w14:textId="77777777" w:rsidR="00560FB2" w:rsidRDefault="00560FB2" w:rsidP="00CE34B9">
            <w:pPr>
              <w:spacing w:line="276" w:lineRule="auto"/>
            </w:pPr>
            <w:r>
              <w:rPr>
                <w:i/>
              </w:rPr>
              <w:t>The school’s security</w:t>
            </w:r>
          </w:p>
          <w:p w14:paraId="523D1CB4" w14:textId="77777777" w:rsidR="00560FB2" w:rsidRDefault="00560FB2" w:rsidP="00CE34B9">
            <w:pPr>
              <w:spacing w:line="276" w:lineRule="auto"/>
            </w:pPr>
          </w:p>
        </w:tc>
        <w:tc>
          <w:tcPr>
            <w:tcW w:w="4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830634" w14:textId="77777777" w:rsidR="00560FB2" w:rsidRDefault="00560FB2" w:rsidP="00CE34B9">
            <w:pPr>
              <w:widowControl w:val="0"/>
              <w:spacing w:line="276" w:lineRule="auto"/>
            </w:pPr>
            <w:r>
              <w:t xml:space="preserve">C: Correct version in Spanish </w:t>
            </w:r>
          </w:p>
          <w:p w14:paraId="7691A013" w14:textId="77777777" w:rsidR="00560FB2" w:rsidRDefault="00560FB2" w:rsidP="00CE34B9">
            <w:pPr>
              <w:widowControl w:val="0"/>
              <w:spacing w:line="276" w:lineRule="auto"/>
            </w:pPr>
            <w:r>
              <w:t xml:space="preserve">(the translation from B) </w:t>
            </w:r>
          </w:p>
          <w:p w14:paraId="4BB6F908" w14:textId="77777777" w:rsidR="00560FB2" w:rsidRDefault="00560FB2" w:rsidP="00CE34B9">
            <w:pPr>
              <w:widowControl w:val="0"/>
              <w:spacing w:line="276" w:lineRule="auto"/>
            </w:pPr>
            <w:r>
              <w:t xml:space="preserve"> </w:t>
            </w:r>
            <w:r>
              <w:rPr>
                <w:rStyle w:val="tlid-translation"/>
                <w:lang w:val="es-ES"/>
              </w:rPr>
              <w:t>la seguridad de la escuela</w:t>
            </w:r>
          </w:p>
        </w:tc>
      </w:tr>
      <w:tr w:rsidR="00560FB2" w14:paraId="44E5D2D5" w14:textId="77777777" w:rsidTr="00CE34B9">
        <w:trPr>
          <w:trHeight w:val="360"/>
        </w:trPr>
        <w:tc>
          <w:tcPr>
            <w:tcW w:w="13275" w:type="dxa"/>
            <w:gridSpan w:val="4"/>
            <w:shd w:val="clear" w:color="auto" w:fill="BFBFBF" w:themeFill="background1" w:themeFillShade="BF"/>
          </w:tcPr>
          <w:p w14:paraId="524B67EC" w14:textId="77777777" w:rsidR="00560FB2" w:rsidRDefault="00560FB2" w:rsidP="00CE34B9">
            <w:r>
              <w:t>Based on the information from Google Translate above, is this error most likely due to L1 (first language) transfer or L2 (second language) development?  Check one:</w:t>
            </w:r>
          </w:p>
          <w:p w14:paraId="31DEB4B5" w14:textId="77777777" w:rsidR="00560FB2" w:rsidRDefault="00560FB2" w:rsidP="00CE34B9">
            <w:pPr>
              <w:numPr>
                <w:ilvl w:val="0"/>
                <w:numId w:val="2"/>
              </w:numPr>
              <w:pBdr>
                <w:top w:val="nil"/>
                <w:left w:val="nil"/>
                <w:bottom w:val="nil"/>
                <w:right w:val="nil"/>
                <w:between w:val="nil"/>
              </w:pBdr>
              <w:contextualSpacing/>
              <w:rPr>
                <w:color w:val="000000"/>
              </w:rPr>
            </w:pPr>
            <w:r>
              <w:rPr>
                <w:color w:val="000000"/>
              </w:rPr>
              <w:t xml:space="preserve">Remember that </w:t>
            </w:r>
            <w:r>
              <w:rPr>
                <w:b/>
                <w:color w:val="000000"/>
              </w:rPr>
              <w:t>L1 transfer</w:t>
            </w:r>
            <w:r>
              <w:rPr>
                <w:color w:val="000000"/>
              </w:rPr>
              <w:t xml:space="preserve"> means that the student is using grammar rules from their first language and applying it to English, which </w:t>
            </w:r>
            <w:r>
              <w:t>causes</w:t>
            </w:r>
            <w:r>
              <w:rPr>
                <w:color w:val="000000"/>
              </w:rPr>
              <w:t xml:space="preserve"> an error. To figure this out, learn more about how this particular grammar feature works in the student’s native language. You can search </w:t>
            </w:r>
            <w:proofErr w:type="spellStart"/>
            <w:r>
              <w:rPr>
                <w:color w:val="000000"/>
              </w:rPr>
              <w:t>google</w:t>
            </w:r>
            <w:proofErr w:type="spellEnd"/>
            <w:r>
              <w:rPr>
                <w:color w:val="000000"/>
              </w:rPr>
              <w:t xml:space="preserve"> for more information about the language.</w:t>
            </w:r>
          </w:p>
          <w:p w14:paraId="47C753C7" w14:textId="77777777" w:rsidR="00560FB2" w:rsidRDefault="00560FB2" w:rsidP="00CE34B9">
            <w:pPr>
              <w:numPr>
                <w:ilvl w:val="0"/>
                <w:numId w:val="2"/>
              </w:numPr>
              <w:pBdr>
                <w:top w:val="nil"/>
                <w:left w:val="nil"/>
                <w:bottom w:val="nil"/>
                <w:right w:val="nil"/>
                <w:between w:val="nil"/>
              </w:pBdr>
              <w:spacing w:after="200"/>
              <w:contextualSpacing/>
              <w:rPr>
                <w:color w:val="000000"/>
              </w:rPr>
            </w:pPr>
            <w:r>
              <w:rPr>
                <w:b/>
                <w:color w:val="000000"/>
              </w:rPr>
              <w:t>L2 development</w:t>
            </w:r>
            <w:r>
              <w:rPr>
                <w:color w:val="000000"/>
              </w:rPr>
              <w:t xml:space="preserve"> should only be selected if the error is not L2 transfer, meaning that the student has made an error due to the natural second language learning process and independent of the way grammar works in their first language. </w:t>
            </w:r>
          </w:p>
        </w:tc>
      </w:tr>
      <w:tr w:rsidR="00560FB2" w14:paraId="4B71AA74" w14:textId="77777777" w:rsidTr="00CE34B9">
        <w:trPr>
          <w:trHeight w:val="240"/>
        </w:trPr>
        <w:tc>
          <w:tcPr>
            <w:tcW w:w="6637" w:type="dxa"/>
            <w:gridSpan w:val="2"/>
          </w:tcPr>
          <w:p w14:paraId="3FD6118B" w14:textId="77777777" w:rsidR="00560FB2" w:rsidRDefault="00560FB2" w:rsidP="00CE34B9">
            <w:pPr>
              <w:jc w:val="center"/>
            </w:pPr>
            <w:r>
              <w:t>L1 Transfer     □</w:t>
            </w:r>
          </w:p>
        </w:tc>
        <w:tc>
          <w:tcPr>
            <w:tcW w:w="6638" w:type="dxa"/>
            <w:gridSpan w:val="2"/>
          </w:tcPr>
          <w:p w14:paraId="126BC502" w14:textId="77777777" w:rsidR="00560FB2" w:rsidRDefault="00560FB2" w:rsidP="00CE34B9">
            <w:pPr>
              <w:jc w:val="center"/>
            </w:pPr>
            <w:r>
              <w:t xml:space="preserve">L2 Development     □ the error shown above is likely to be due </w:t>
            </w:r>
            <w:proofErr w:type="gramStart"/>
            <w:r>
              <w:t xml:space="preserve">to  </w:t>
            </w:r>
            <w:r>
              <w:lastRenderedPageBreak/>
              <w:t>L2</w:t>
            </w:r>
            <w:proofErr w:type="gramEnd"/>
            <w:r>
              <w:t xml:space="preserve"> development.</w:t>
            </w:r>
          </w:p>
        </w:tc>
      </w:tr>
      <w:tr w:rsidR="00560FB2" w14:paraId="6EB057DA" w14:textId="77777777" w:rsidTr="00CE34B9">
        <w:trPr>
          <w:trHeight w:val="540"/>
        </w:trPr>
        <w:tc>
          <w:tcPr>
            <w:tcW w:w="13275" w:type="dxa"/>
            <w:gridSpan w:val="4"/>
            <w:shd w:val="clear" w:color="auto" w:fill="BFBFBF"/>
          </w:tcPr>
          <w:p w14:paraId="62A4FDFA" w14:textId="77777777" w:rsidR="00560FB2" w:rsidRDefault="00560FB2" w:rsidP="00CE34B9">
            <w:pPr>
              <w:rPr>
                <w:color w:val="000000"/>
              </w:rPr>
            </w:pPr>
            <w:r>
              <w:lastRenderedPageBreak/>
              <w:t xml:space="preserve">Explain why you selected L1 transfer or L2 development. Use the examples from Google translate that you listed above to justify your answer. </w:t>
            </w:r>
          </w:p>
        </w:tc>
      </w:tr>
      <w:tr w:rsidR="00560FB2" w14:paraId="43B34994" w14:textId="77777777" w:rsidTr="00CE34B9">
        <w:tc>
          <w:tcPr>
            <w:tcW w:w="13275" w:type="dxa"/>
            <w:gridSpan w:val="4"/>
            <w:shd w:val="clear" w:color="auto" w:fill="auto"/>
          </w:tcPr>
          <w:p w14:paraId="7E2745F2" w14:textId="77777777" w:rsidR="00560FB2" w:rsidRDefault="00560FB2" w:rsidP="00CE34B9">
            <w:r>
              <w:t>I chose L2 development because it seems the student made the above error due the natural second language learning process. The learning process is quite different from the way the student’s first language grammar rules work. For example, the student’s first language has a way of indicating possession in nouns just like in English language.</w:t>
            </w:r>
          </w:p>
        </w:tc>
      </w:tr>
      <w:tr w:rsidR="00560FB2" w14:paraId="2482B424" w14:textId="77777777" w:rsidTr="00CE34B9">
        <w:tc>
          <w:tcPr>
            <w:tcW w:w="13275" w:type="dxa"/>
            <w:gridSpan w:val="4"/>
            <w:tcBorders>
              <w:bottom w:val="single" w:sz="4" w:space="0" w:color="000000"/>
            </w:tcBorders>
            <w:shd w:val="clear" w:color="auto" w:fill="BFBFBF"/>
          </w:tcPr>
          <w:p w14:paraId="501A8590" w14:textId="77777777" w:rsidR="00560FB2" w:rsidRDefault="00560FB2" w:rsidP="00CE34B9">
            <w:pPr>
              <w:rPr>
                <w:color w:val="000000"/>
              </w:rPr>
            </w:pPr>
            <w:r>
              <w:t xml:space="preserve">Which theory supports your opinion? Select the theory that most supports the argument that you made above. Remember to read up on these theories in </w:t>
            </w:r>
            <w:proofErr w:type="spellStart"/>
            <w:r>
              <w:rPr>
                <w:i/>
              </w:rPr>
              <w:t>Ariza</w:t>
            </w:r>
            <w:proofErr w:type="spellEnd"/>
            <w:r>
              <w:rPr>
                <w:i/>
              </w:rPr>
              <w:t xml:space="preserve"> et al., Chapter 17: First and Second Language Acquisition Theories and Models (pg. 145 – </w:t>
            </w:r>
            <w:proofErr w:type="gramStart"/>
            <w:r>
              <w:rPr>
                <w:i/>
              </w:rPr>
              <w:t>161 )</w:t>
            </w:r>
            <w:r>
              <w:t>and</w:t>
            </w:r>
            <w:proofErr w:type="gramEnd"/>
            <w:r>
              <w:t xml:space="preserve"> </w:t>
            </w:r>
            <w:r w:rsidRPr="00D140AD">
              <w:rPr>
                <w:i/>
              </w:rPr>
              <w:t>Wright (2015), Chapter 3: Language Learning and Teaching (p. 55-59)</w:t>
            </w:r>
            <w:r>
              <w:t>. *Both of these readings are provided in Module 9.</w:t>
            </w:r>
          </w:p>
        </w:tc>
      </w:tr>
      <w:tr w:rsidR="00560FB2" w14:paraId="16469F92" w14:textId="77777777" w:rsidTr="00CE34B9">
        <w:trPr>
          <w:trHeight w:val="240"/>
        </w:trPr>
        <w:tc>
          <w:tcPr>
            <w:tcW w:w="13275" w:type="dxa"/>
            <w:gridSpan w:val="4"/>
            <w:tcBorders>
              <w:bottom w:val="nil"/>
            </w:tcBorders>
            <w:shd w:val="clear" w:color="auto" w:fill="auto"/>
          </w:tcPr>
          <w:p w14:paraId="45457FDA" w14:textId="77777777" w:rsidR="00560FB2" w:rsidRDefault="00560FB2" w:rsidP="00CE34B9">
            <w:pPr>
              <w:jc w:val="center"/>
              <w:rPr>
                <w:b/>
                <w:u w:val="single"/>
              </w:rPr>
            </w:pPr>
            <w:r>
              <w:rPr>
                <w:b/>
                <w:u w:val="single"/>
              </w:rPr>
              <w:t>First and Second Language Theories</w:t>
            </w:r>
          </w:p>
        </w:tc>
      </w:tr>
      <w:tr w:rsidR="00560FB2" w14:paraId="70479342" w14:textId="77777777" w:rsidTr="00CE34B9">
        <w:trPr>
          <w:trHeight w:val="1380"/>
        </w:trPr>
        <w:tc>
          <w:tcPr>
            <w:tcW w:w="6637" w:type="dxa"/>
            <w:gridSpan w:val="2"/>
            <w:tcBorders>
              <w:top w:val="nil"/>
              <w:right w:val="nil"/>
            </w:tcBorders>
            <w:shd w:val="clear" w:color="auto" w:fill="auto"/>
          </w:tcPr>
          <w:p w14:paraId="2E64618E" w14:textId="77777777" w:rsidR="00560FB2" w:rsidRDefault="00560FB2" w:rsidP="00CE34B9">
            <w:r>
              <w:t xml:space="preserve">□ </w:t>
            </w:r>
            <w:proofErr w:type="spellStart"/>
            <w:r>
              <w:t>Selinker’s</w:t>
            </w:r>
            <w:proofErr w:type="spellEnd"/>
            <w:r>
              <w:t xml:space="preserve"> </w:t>
            </w:r>
            <w:proofErr w:type="spellStart"/>
            <w:r>
              <w:t>Interlanguage</w:t>
            </w:r>
            <w:proofErr w:type="spellEnd"/>
            <w:r>
              <w:t xml:space="preserve"> theory</w:t>
            </w:r>
          </w:p>
          <w:p w14:paraId="5BFF634B" w14:textId="77777777" w:rsidR="00560FB2" w:rsidRDefault="00560FB2" w:rsidP="00CE34B9">
            <w:pPr>
              <w:ind w:left="360"/>
            </w:pPr>
            <w:r>
              <w:t>□ Experimentation and inaccurate guessing</w:t>
            </w:r>
          </w:p>
          <w:p w14:paraId="6F9124DC" w14:textId="77777777" w:rsidR="00560FB2" w:rsidRDefault="00560FB2" w:rsidP="00CE34B9">
            <w:pPr>
              <w:ind w:left="360"/>
            </w:pPr>
            <w:r>
              <w:t>□ Random Errors</w:t>
            </w:r>
          </w:p>
          <w:p w14:paraId="2E400C5A" w14:textId="77777777" w:rsidR="00560FB2" w:rsidRDefault="00560FB2" w:rsidP="00CE34B9">
            <w:pPr>
              <w:ind w:left="360"/>
            </w:pPr>
            <w:r>
              <w:t>□ Backsliding</w:t>
            </w:r>
          </w:p>
          <w:p w14:paraId="6A26990E" w14:textId="77777777" w:rsidR="00560FB2" w:rsidRDefault="00560FB2" w:rsidP="00CE34B9">
            <w:pPr>
              <w:ind w:left="360"/>
            </w:pPr>
            <w:r>
              <w:t xml:space="preserve">□ </w:t>
            </w:r>
            <w:proofErr w:type="spellStart"/>
            <w:r>
              <w:t>Intralingual</w:t>
            </w:r>
            <w:proofErr w:type="spellEnd"/>
          </w:p>
          <w:p w14:paraId="65CAAF69" w14:textId="77777777" w:rsidR="00560FB2" w:rsidRDefault="00560FB2" w:rsidP="00CE34B9">
            <w:pPr>
              <w:ind w:left="360"/>
            </w:pPr>
            <w:r>
              <w:t xml:space="preserve">The </w:t>
            </w:r>
            <w:proofErr w:type="spellStart"/>
            <w:r>
              <w:t>Selinker’s</w:t>
            </w:r>
            <w:proofErr w:type="spellEnd"/>
            <w:r>
              <w:t xml:space="preserve"> </w:t>
            </w:r>
            <w:proofErr w:type="spellStart"/>
            <w:r>
              <w:t>Interlanguage</w:t>
            </w:r>
            <w:proofErr w:type="spellEnd"/>
            <w:r>
              <w:t xml:space="preserve"> theory supports my opinion on the fact that learning a second language is a gradual process. The theory acknowledges the presence of rules in every language. The rules tend to differ from one language to another thus the need to further learning for perfection.</w:t>
            </w:r>
          </w:p>
        </w:tc>
        <w:tc>
          <w:tcPr>
            <w:tcW w:w="6638" w:type="dxa"/>
            <w:gridSpan w:val="2"/>
            <w:tcBorders>
              <w:top w:val="nil"/>
              <w:left w:val="nil"/>
            </w:tcBorders>
            <w:shd w:val="clear" w:color="auto" w:fill="auto"/>
          </w:tcPr>
          <w:p w14:paraId="2BB83C9E" w14:textId="77777777" w:rsidR="00560FB2" w:rsidRDefault="00560FB2" w:rsidP="00CE34B9">
            <w:r>
              <w:t>□ Cummins’ Common Underlying proficiency</w:t>
            </w:r>
          </w:p>
          <w:p w14:paraId="55FA3B56" w14:textId="77777777" w:rsidR="00560FB2" w:rsidRDefault="00560FB2" w:rsidP="00CE34B9">
            <w:r>
              <w:t>□ McLaughlin’s Attention-Processing Model</w:t>
            </w:r>
          </w:p>
          <w:p w14:paraId="7BC32615" w14:textId="77777777" w:rsidR="00560FB2" w:rsidRDefault="00560FB2" w:rsidP="00CE34B9">
            <w:r>
              <w:t>□ Bialystok’s Analysis/Automaticity Model</w:t>
            </w:r>
          </w:p>
          <w:p w14:paraId="0898FDA7" w14:textId="77777777" w:rsidR="00560FB2" w:rsidRDefault="00560FB2" w:rsidP="00CE34B9">
            <w:r>
              <w:t>□ Transfer from L1 to L2</w:t>
            </w:r>
          </w:p>
        </w:tc>
      </w:tr>
      <w:tr w:rsidR="00560FB2" w14:paraId="00D14542" w14:textId="77777777" w:rsidTr="00CE34B9">
        <w:tc>
          <w:tcPr>
            <w:tcW w:w="13275" w:type="dxa"/>
            <w:gridSpan w:val="4"/>
            <w:shd w:val="clear" w:color="auto" w:fill="BFBFBF"/>
          </w:tcPr>
          <w:p w14:paraId="04E92F89" w14:textId="77777777" w:rsidR="00560FB2" w:rsidRDefault="00560FB2" w:rsidP="00CE34B9">
            <w:r>
              <w:t xml:space="preserve">Use the information in </w:t>
            </w:r>
            <w:proofErr w:type="spellStart"/>
            <w:r>
              <w:rPr>
                <w:i/>
              </w:rPr>
              <w:t>Ariza</w:t>
            </w:r>
            <w:proofErr w:type="spellEnd"/>
            <w:r>
              <w:rPr>
                <w:i/>
              </w:rPr>
              <w:t xml:space="preserve"> et al., Chapter 17: First and Second Language Acquisition Theories and Models (pg. 145 - 161)</w:t>
            </w:r>
            <w:r>
              <w:t xml:space="preserve"> and </w:t>
            </w:r>
            <w:r w:rsidRPr="00D140AD">
              <w:rPr>
                <w:i/>
              </w:rPr>
              <w:t>Wright (2015), Chapter 3: Language Learning and Teaching (p. 55-59)</w:t>
            </w:r>
            <w:r>
              <w:t xml:space="preserve"> to describe in your own words how this theory explains the language error that your ELL student made:</w:t>
            </w:r>
          </w:p>
        </w:tc>
      </w:tr>
      <w:tr w:rsidR="00560FB2" w14:paraId="6BEEDC75" w14:textId="77777777" w:rsidTr="00CE34B9">
        <w:tc>
          <w:tcPr>
            <w:tcW w:w="13275" w:type="dxa"/>
            <w:gridSpan w:val="4"/>
            <w:shd w:val="clear" w:color="auto" w:fill="auto"/>
          </w:tcPr>
          <w:p w14:paraId="775AA813" w14:textId="77777777" w:rsidR="00560FB2" w:rsidRDefault="00560FB2" w:rsidP="00CE34B9">
            <w:r>
              <w:t xml:space="preserve">The First and Second Language Acquisition Theories and Models </w:t>
            </w:r>
            <w:proofErr w:type="gramStart"/>
            <w:r>
              <w:t>shows</w:t>
            </w:r>
            <w:proofErr w:type="gramEnd"/>
            <w:r>
              <w:t xml:space="preserve"> that learning is a process. In that regard, acquisition of language: L2 requires constant and a devoted studying process. In the process, several errors are committed by the learner which enables him or her to aim higher in the quest to knowing a given language. In the same manner, the student the quest to learning English language as the second language, committed several errors. This is a clear indication that the student was encountering the natural second language learning process.</w:t>
            </w:r>
          </w:p>
        </w:tc>
      </w:tr>
    </w:tbl>
    <w:p w14:paraId="458C6E1D" w14:textId="77777777" w:rsidR="00560FB2" w:rsidRDefault="00560FB2" w:rsidP="00560FB2"/>
    <w:p w14:paraId="376920E2" w14:textId="77777777" w:rsidR="00560FB2" w:rsidRDefault="00560FB2" w:rsidP="00560FB2"/>
    <w:p w14:paraId="571F497A" w14:textId="77777777" w:rsidR="00560FB2" w:rsidRDefault="00560FB2" w:rsidP="00560FB2"/>
    <w:p w14:paraId="6652C32E" w14:textId="77777777" w:rsidR="00560FB2" w:rsidRDefault="00560FB2" w:rsidP="00560FB2"/>
    <w:p w14:paraId="1016B134" w14:textId="77777777" w:rsidR="00560FB2" w:rsidRDefault="00560FB2" w:rsidP="00560FB2"/>
    <w:p w14:paraId="5198C42C" w14:textId="77777777" w:rsidR="00560FB2" w:rsidRDefault="00560FB2" w:rsidP="00560FB2"/>
    <w:tbl>
      <w:tblPr>
        <w:tblW w:w="13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50"/>
        <w:gridCol w:w="675"/>
        <w:gridCol w:w="2212"/>
        <w:gridCol w:w="2213"/>
        <w:gridCol w:w="4425"/>
      </w:tblGrid>
      <w:tr w:rsidR="00560FB2" w14:paraId="6BAAEA2C" w14:textId="77777777" w:rsidTr="00CE34B9">
        <w:tc>
          <w:tcPr>
            <w:tcW w:w="13275" w:type="dxa"/>
            <w:gridSpan w:val="5"/>
          </w:tcPr>
          <w:p w14:paraId="6CAAB33C" w14:textId="77777777" w:rsidR="00560FB2" w:rsidRPr="006A6EE0" w:rsidRDefault="00560FB2" w:rsidP="00CE34B9">
            <w:pPr>
              <w:jc w:val="center"/>
            </w:pPr>
            <w:r>
              <w:rPr>
                <w:b/>
                <w:color w:val="FF0000"/>
                <w:sz w:val="32"/>
                <w:szCs w:val="32"/>
              </w:rPr>
              <w:t xml:space="preserve">Syntax </w:t>
            </w:r>
            <w:r>
              <w:rPr>
                <w:b/>
                <w:color w:val="FF0000"/>
                <w:sz w:val="32"/>
                <w:szCs w:val="32"/>
                <w:u w:val="single"/>
              </w:rPr>
              <w:t>Part A</w:t>
            </w:r>
            <w:r>
              <w:rPr>
                <w:b/>
                <w:color w:val="FF0000"/>
                <w:sz w:val="32"/>
                <w:szCs w:val="32"/>
              </w:rPr>
              <w:t xml:space="preserve"> </w:t>
            </w:r>
            <w:r w:rsidRPr="006A6EE0">
              <w:rPr>
                <w:b/>
                <w:color w:val="000000" w:themeColor="text1"/>
                <w:sz w:val="32"/>
                <w:szCs w:val="32"/>
                <w:highlight w:val="yellow"/>
              </w:rPr>
              <w:t>(due Module 6)</w:t>
            </w:r>
          </w:p>
        </w:tc>
      </w:tr>
      <w:tr w:rsidR="00560FB2" w14:paraId="265744F7" w14:textId="77777777" w:rsidTr="00CE34B9">
        <w:tc>
          <w:tcPr>
            <w:tcW w:w="13275" w:type="dxa"/>
            <w:gridSpan w:val="5"/>
            <w:shd w:val="clear" w:color="auto" w:fill="000000"/>
          </w:tcPr>
          <w:p w14:paraId="16E6910C" w14:textId="77777777" w:rsidR="00560FB2" w:rsidRDefault="00560FB2" w:rsidP="00CE34B9">
            <w:pPr>
              <w:rPr>
                <w:color w:val="FFFFFF"/>
              </w:rPr>
            </w:pPr>
            <w:r>
              <w:rPr>
                <w:color w:val="FFFFFF"/>
              </w:rPr>
              <w:t xml:space="preserve">In the numbered rows below, list three </w:t>
            </w:r>
            <w:r>
              <w:rPr>
                <w:b/>
                <w:color w:val="FFFFFF"/>
                <w:u w:val="single"/>
              </w:rPr>
              <w:t>different</w:t>
            </w:r>
            <w:r>
              <w:rPr>
                <w:b/>
                <w:color w:val="FFFFFF"/>
              </w:rPr>
              <w:t xml:space="preserve"> </w:t>
            </w:r>
            <w:r>
              <w:rPr>
                <w:color w:val="FFFFFF"/>
              </w:rPr>
              <w:t>examples from your excerpt that show the child’s correct usage of</w:t>
            </w:r>
            <w:r>
              <w:t xml:space="preserve"> </w:t>
            </w:r>
            <w:r>
              <w:rPr>
                <w:b/>
                <w:color w:val="FF0000"/>
                <w:u w:val="single"/>
              </w:rPr>
              <w:t>syntax</w:t>
            </w:r>
            <w:r>
              <w:rPr>
                <w:color w:val="FFFFFF"/>
              </w:rPr>
              <w:t xml:space="preserve"> (the accomplishments). For each example, write 2-3 sentences describing why this example shows correct usage. Remember to use all of the appropriate terminology in your description.   </w:t>
            </w:r>
          </w:p>
        </w:tc>
      </w:tr>
      <w:tr w:rsidR="00560FB2" w14:paraId="53472D25" w14:textId="77777777" w:rsidTr="00CE34B9">
        <w:tc>
          <w:tcPr>
            <w:tcW w:w="3750" w:type="dxa"/>
            <w:shd w:val="clear" w:color="auto" w:fill="BFBFBF"/>
          </w:tcPr>
          <w:p w14:paraId="7CFD75C5" w14:textId="77777777" w:rsidR="00560FB2" w:rsidRDefault="00560FB2" w:rsidP="00CE34B9">
            <w:pPr>
              <w:jc w:val="center"/>
            </w:pPr>
            <w:r>
              <w:t>Example of Accomplishments</w:t>
            </w:r>
          </w:p>
        </w:tc>
        <w:tc>
          <w:tcPr>
            <w:tcW w:w="9525" w:type="dxa"/>
            <w:gridSpan w:val="4"/>
            <w:shd w:val="clear" w:color="auto" w:fill="BFBFBF"/>
          </w:tcPr>
          <w:p w14:paraId="229BEFB1" w14:textId="77777777" w:rsidR="00560FB2" w:rsidRDefault="00560FB2" w:rsidP="00CE34B9">
            <w:pPr>
              <w:jc w:val="center"/>
            </w:pPr>
            <w:r>
              <w:t>Description of Accomplishments</w:t>
            </w:r>
          </w:p>
        </w:tc>
      </w:tr>
      <w:tr w:rsidR="00560FB2" w14:paraId="07481D71" w14:textId="77777777" w:rsidTr="00CE34B9">
        <w:tc>
          <w:tcPr>
            <w:tcW w:w="3750" w:type="dxa"/>
          </w:tcPr>
          <w:p w14:paraId="6C9BC818" w14:textId="77777777" w:rsidR="00560FB2" w:rsidRDefault="00560FB2" w:rsidP="00CE34B9">
            <w:pPr>
              <w:numPr>
                <w:ilvl w:val="0"/>
                <w:numId w:val="9"/>
              </w:numPr>
              <w:pBdr>
                <w:top w:val="nil"/>
                <w:left w:val="nil"/>
                <w:bottom w:val="nil"/>
                <w:right w:val="nil"/>
                <w:between w:val="nil"/>
              </w:pBdr>
              <w:spacing w:after="200" w:line="276" w:lineRule="auto"/>
              <w:contextualSpacing/>
              <w:rPr>
                <w:i/>
                <w:color w:val="000000"/>
              </w:rPr>
            </w:pPr>
            <w:r>
              <w:rPr>
                <w:i/>
              </w:rPr>
              <w:t>(A noun phrase) the child correctly uses the noun phrase: (Students do more fights)</w:t>
            </w:r>
          </w:p>
        </w:tc>
        <w:tc>
          <w:tcPr>
            <w:tcW w:w="9525" w:type="dxa"/>
            <w:gridSpan w:val="4"/>
          </w:tcPr>
          <w:p w14:paraId="2F5830E3" w14:textId="77777777" w:rsidR="00560FB2" w:rsidRDefault="00560FB2" w:rsidP="00CE34B9"/>
          <w:p w14:paraId="65584B28" w14:textId="77777777" w:rsidR="00560FB2" w:rsidRDefault="00560FB2" w:rsidP="00CE34B9">
            <w:r>
              <w:t xml:space="preserve">In the phrase: (Students do more fights), the subject, </w:t>
            </w:r>
            <w:proofErr w:type="gramStart"/>
            <w:r>
              <w:t>(Students) acts as the head word has</w:t>
            </w:r>
            <w:proofErr w:type="gramEnd"/>
            <w:r>
              <w:t xml:space="preserve"> qualifying it as a noun phrase.</w:t>
            </w:r>
          </w:p>
        </w:tc>
      </w:tr>
      <w:tr w:rsidR="00560FB2" w14:paraId="2FE080F6" w14:textId="77777777" w:rsidTr="00CE34B9">
        <w:tc>
          <w:tcPr>
            <w:tcW w:w="3750" w:type="dxa"/>
          </w:tcPr>
          <w:p w14:paraId="749E3EB5" w14:textId="77777777" w:rsidR="00560FB2" w:rsidRPr="008A7D06" w:rsidRDefault="00560FB2" w:rsidP="00CE34B9">
            <w:pPr>
              <w:numPr>
                <w:ilvl w:val="0"/>
                <w:numId w:val="9"/>
              </w:numPr>
              <w:spacing w:after="200" w:line="276" w:lineRule="auto"/>
              <w:contextualSpacing/>
            </w:pPr>
            <w:r>
              <w:rPr>
                <w:i/>
              </w:rPr>
              <w:t>(A prepositional phrase)</w:t>
            </w:r>
          </w:p>
          <w:p w14:paraId="75D88A9B" w14:textId="77777777" w:rsidR="00560FB2" w:rsidRDefault="00560FB2" w:rsidP="00CE34B9">
            <w:pPr>
              <w:spacing w:after="200" w:line="276" w:lineRule="auto"/>
              <w:ind w:left="360"/>
              <w:contextualSpacing/>
            </w:pPr>
            <w:r>
              <w:rPr>
                <w:i/>
              </w:rPr>
              <w:t>Learn how to live.</w:t>
            </w:r>
          </w:p>
        </w:tc>
        <w:tc>
          <w:tcPr>
            <w:tcW w:w="9525" w:type="dxa"/>
            <w:gridSpan w:val="4"/>
          </w:tcPr>
          <w:p w14:paraId="0F4A4908" w14:textId="77777777" w:rsidR="00560FB2" w:rsidRDefault="00560FB2" w:rsidP="00CE34B9">
            <w:r>
              <w:t xml:space="preserve">The prepositional phrase </w:t>
            </w:r>
            <w:proofErr w:type="gramStart"/>
            <w:r>
              <w:t>( to</w:t>
            </w:r>
            <w:proofErr w:type="gramEnd"/>
            <w:r>
              <w:t xml:space="preserve"> live) is correctly used to indicate the relationship of learning and living.</w:t>
            </w:r>
          </w:p>
        </w:tc>
      </w:tr>
      <w:tr w:rsidR="00560FB2" w14:paraId="43F2B1FA" w14:textId="77777777" w:rsidTr="00CE34B9">
        <w:tc>
          <w:tcPr>
            <w:tcW w:w="3750" w:type="dxa"/>
          </w:tcPr>
          <w:p w14:paraId="52C03B07" w14:textId="77777777" w:rsidR="00560FB2" w:rsidRPr="008A7D06" w:rsidRDefault="00560FB2" w:rsidP="00CE34B9">
            <w:pPr>
              <w:numPr>
                <w:ilvl w:val="0"/>
                <w:numId w:val="9"/>
              </w:numPr>
              <w:spacing w:after="200" w:line="276" w:lineRule="auto"/>
              <w:contextualSpacing/>
            </w:pPr>
            <w:r>
              <w:rPr>
                <w:i/>
              </w:rPr>
              <w:t>(A verb phrase)</w:t>
            </w:r>
          </w:p>
          <w:p w14:paraId="33A55755" w14:textId="77777777" w:rsidR="00560FB2" w:rsidRDefault="00560FB2" w:rsidP="00CE34B9">
            <w:pPr>
              <w:spacing w:after="200" w:line="276" w:lineRule="auto"/>
              <w:ind w:left="360"/>
              <w:contextualSpacing/>
            </w:pPr>
            <w:r>
              <w:rPr>
                <w:i/>
              </w:rPr>
              <w:t>I was leaving</w:t>
            </w:r>
          </w:p>
        </w:tc>
        <w:tc>
          <w:tcPr>
            <w:tcW w:w="9525" w:type="dxa"/>
            <w:gridSpan w:val="4"/>
          </w:tcPr>
          <w:p w14:paraId="69141EE9" w14:textId="77777777" w:rsidR="00560FB2" w:rsidRDefault="00560FB2" w:rsidP="00CE34B9">
            <w:r>
              <w:t>The verb phrase (was leaving) has been used to indicate the action done by the subject</w:t>
            </w:r>
          </w:p>
        </w:tc>
      </w:tr>
      <w:tr w:rsidR="00560FB2" w14:paraId="093F514E" w14:textId="77777777" w:rsidTr="00CE34B9">
        <w:tc>
          <w:tcPr>
            <w:tcW w:w="13275" w:type="dxa"/>
            <w:gridSpan w:val="5"/>
            <w:shd w:val="clear" w:color="auto" w:fill="000000"/>
          </w:tcPr>
          <w:p w14:paraId="50A29BC9" w14:textId="77777777" w:rsidR="00560FB2" w:rsidRDefault="00560FB2" w:rsidP="00CE34B9">
            <w:pPr>
              <w:rPr>
                <w:color w:val="FFFFFF"/>
              </w:rPr>
            </w:pPr>
            <w:r>
              <w:rPr>
                <w:color w:val="FFFFFF"/>
              </w:rPr>
              <w:t xml:space="preserve">In the numbered rows below, list </w:t>
            </w:r>
            <w:r>
              <w:rPr>
                <w:b/>
                <w:color w:val="FFFFFF"/>
                <w:u w:val="single"/>
              </w:rPr>
              <w:t xml:space="preserve">three </w:t>
            </w:r>
            <w:r>
              <w:rPr>
                <w:color w:val="FFFFFF"/>
              </w:rPr>
              <w:t xml:space="preserve">examples in your excerpt that show the child’s incorrect usage of </w:t>
            </w:r>
            <w:r>
              <w:rPr>
                <w:b/>
                <w:color w:val="FF0000"/>
                <w:u w:val="single"/>
              </w:rPr>
              <w:t>syntax</w:t>
            </w:r>
            <w:r>
              <w:rPr>
                <w:color w:val="FF0000"/>
              </w:rPr>
              <w:t xml:space="preserve"> </w:t>
            </w:r>
            <w:r>
              <w:rPr>
                <w:color w:val="FFFFFF"/>
              </w:rPr>
              <w:t xml:space="preserve">(the challenges). Write 2-3 sentences describing why this example shows incorrect usage. Remember to use all of the appropriate terminology in your description. Choose and highlight </w:t>
            </w:r>
            <w:r>
              <w:rPr>
                <w:b/>
                <w:color w:val="FFFFFF"/>
                <w:u w:val="single"/>
              </w:rPr>
              <w:t>one</w:t>
            </w:r>
            <w:r>
              <w:rPr>
                <w:color w:val="FFFFFF"/>
              </w:rPr>
              <w:t xml:space="preserve"> of the examples to use in the next section.</w:t>
            </w:r>
          </w:p>
        </w:tc>
      </w:tr>
      <w:tr w:rsidR="00560FB2" w14:paraId="1E70FC73" w14:textId="77777777" w:rsidTr="00CE34B9">
        <w:tc>
          <w:tcPr>
            <w:tcW w:w="3750" w:type="dxa"/>
            <w:shd w:val="clear" w:color="auto" w:fill="BFBFBF"/>
          </w:tcPr>
          <w:p w14:paraId="5D1EC44C" w14:textId="77777777" w:rsidR="00560FB2" w:rsidRDefault="00560FB2" w:rsidP="00CE34B9">
            <w:pPr>
              <w:jc w:val="center"/>
            </w:pPr>
            <w:r>
              <w:t>Example of Challenges</w:t>
            </w:r>
          </w:p>
        </w:tc>
        <w:tc>
          <w:tcPr>
            <w:tcW w:w="9525" w:type="dxa"/>
            <w:gridSpan w:val="4"/>
            <w:shd w:val="clear" w:color="auto" w:fill="BFBFBF"/>
          </w:tcPr>
          <w:p w14:paraId="005D82D6" w14:textId="77777777" w:rsidR="00560FB2" w:rsidRDefault="00560FB2" w:rsidP="00CE34B9">
            <w:pPr>
              <w:jc w:val="center"/>
            </w:pPr>
            <w:r>
              <w:t>Description of Challenges</w:t>
            </w:r>
          </w:p>
        </w:tc>
      </w:tr>
      <w:tr w:rsidR="00560FB2" w14:paraId="390E475D" w14:textId="77777777" w:rsidTr="00CE34B9">
        <w:tc>
          <w:tcPr>
            <w:tcW w:w="3750" w:type="dxa"/>
          </w:tcPr>
          <w:p w14:paraId="6F917DCD" w14:textId="77777777" w:rsidR="00560FB2" w:rsidRDefault="00560FB2" w:rsidP="00CE34B9">
            <w:pPr>
              <w:numPr>
                <w:ilvl w:val="0"/>
                <w:numId w:val="3"/>
              </w:numPr>
              <w:pBdr>
                <w:top w:val="nil"/>
                <w:left w:val="nil"/>
                <w:bottom w:val="nil"/>
                <w:right w:val="nil"/>
                <w:between w:val="nil"/>
              </w:pBdr>
              <w:spacing w:after="200" w:line="276" w:lineRule="auto"/>
              <w:contextualSpacing/>
              <w:rPr>
                <w:color w:val="000000"/>
              </w:rPr>
            </w:pPr>
            <w:r>
              <w:rPr>
                <w:color w:val="000000"/>
              </w:rPr>
              <w:t>Noun phrase (all teachers of school)</w:t>
            </w:r>
          </w:p>
        </w:tc>
        <w:tc>
          <w:tcPr>
            <w:tcW w:w="9525" w:type="dxa"/>
            <w:gridSpan w:val="4"/>
          </w:tcPr>
          <w:p w14:paraId="3B940846" w14:textId="77777777" w:rsidR="00560FB2" w:rsidRDefault="00560FB2" w:rsidP="00CE34B9">
            <w:r>
              <w:t xml:space="preserve">The Noun phrase </w:t>
            </w:r>
            <w:proofErr w:type="gramStart"/>
            <w:r>
              <w:t>( all</w:t>
            </w:r>
            <w:proofErr w:type="gramEnd"/>
            <w:r>
              <w:t xml:space="preserve"> teachers of the school is incorrectly used) the student ought to have written the school teachers.</w:t>
            </w:r>
          </w:p>
        </w:tc>
      </w:tr>
      <w:tr w:rsidR="00560FB2" w14:paraId="5AF335EC" w14:textId="77777777" w:rsidTr="00CE34B9">
        <w:tc>
          <w:tcPr>
            <w:tcW w:w="3750" w:type="dxa"/>
          </w:tcPr>
          <w:p w14:paraId="73D47DC5" w14:textId="77777777" w:rsidR="00560FB2" w:rsidRDefault="00560FB2" w:rsidP="00CE34B9">
            <w:pPr>
              <w:numPr>
                <w:ilvl w:val="0"/>
                <w:numId w:val="3"/>
              </w:numPr>
              <w:pBdr>
                <w:top w:val="nil"/>
                <w:left w:val="nil"/>
                <w:bottom w:val="nil"/>
                <w:right w:val="nil"/>
                <w:between w:val="nil"/>
              </w:pBdr>
              <w:spacing w:after="200" w:line="276" w:lineRule="auto"/>
              <w:contextualSpacing/>
              <w:rPr>
                <w:color w:val="000000"/>
              </w:rPr>
            </w:pPr>
            <w:r>
              <w:rPr>
                <w:color w:val="000000"/>
              </w:rPr>
              <w:t>Prepositional phrase: ( live with peace)</w:t>
            </w:r>
          </w:p>
        </w:tc>
        <w:tc>
          <w:tcPr>
            <w:tcW w:w="9525" w:type="dxa"/>
            <w:gridSpan w:val="4"/>
          </w:tcPr>
          <w:p w14:paraId="39E9D73E" w14:textId="77777777" w:rsidR="00560FB2" w:rsidRDefault="00560FB2" w:rsidP="00CE34B9">
            <w:r>
              <w:t>The prepositional phrase, “live with peace” is incorrectly used. The student should have written “ to live in peace”</w:t>
            </w:r>
          </w:p>
        </w:tc>
      </w:tr>
      <w:tr w:rsidR="00560FB2" w14:paraId="1C85A6DF" w14:textId="77777777" w:rsidTr="00CE34B9">
        <w:tc>
          <w:tcPr>
            <w:tcW w:w="3750" w:type="dxa"/>
          </w:tcPr>
          <w:p w14:paraId="3F6874C1" w14:textId="77777777" w:rsidR="00560FB2" w:rsidRDefault="00560FB2" w:rsidP="00CE34B9">
            <w:pPr>
              <w:numPr>
                <w:ilvl w:val="0"/>
                <w:numId w:val="3"/>
              </w:numPr>
              <w:pBdr>
                <w:top w:val="nil"/>
                <w:left w:val="nil"/>
                <w:bottom w:val="nil"/>
                <w:right w:val="nil"/>
                <w:between w:val="nil"/>
              </w:pBdr>
              <w:spacing w:after="200" w:line="276" w:lineRule="auto"/>
              <w:contextualSpacing/>
              <w:rPr>
                <w:color w:val="000000"/>
              </w:rPr>
            </w:pPr>
            <w:r>
              <w:rPr>
                <w:color w:val="000000"/>
              </w:rPr>
              <w:t>A verb phrase: (so scare)</w:t>
            </w:r>
          </w:p>
        </w:tc>
        <w:tc>
          <w:tcPr>
            <w:tcW w:w="9525" w:type="dxa"/>
            <w:gridSpan w:val="4"/>
          </w:tcPr>
          <w:p w14:paraId="2553D7AC" w14:textId="77777777" w:rsidR="00560FB2" w:rsidRDefault="00560FB2" w:rsidP="00CE34B9">
            <w:r>
              <w:t xml:space="preserve"> The verb phrase: “so scare” is wrongly used. The student should have followed the correct tense of the verb and say, (so scared)</w:t>
            </w:r>
          </w:p>
        </w:tc>
      </w:tr>
      <w:tr w:rsidR="00560FB2" w14:paraId="3EF6FBE4" w14:textId="77777777" w:rsidTr="00CE34B9">
        <w:trPr>
          <w:trHeight w:val="300"/>
        </w:trPr>
        <w:tc>
          <w:tcPr>
            <w:tcW w:w="13275" w:type="dxa"/>
            <w:gridSpan w:val="5"/>
            <w:tcBorders>
              <w:bottom w:val="single" w:sz="4" w:space="0" w:color="000000"/>
            </w:tcBorders>
            <w:shd w:val="clear" w:color="auto" w:fill="auto"/>
          </w:tcPr>
          <w:p w14:paraId="4E5F7421" w14:textId="77777777" w:rsidR="00560FB2" w:rsidRDefault="00560FB2" w:rsidP="00CE34B9">
            <w:pPr>
              <w:jc w:val="center"/>
              <w:rPr>
                <w:color w:val="FFFFFF"/>
              </w:rPr>
            </w:pPr>
            <w:r>
              <w:rPr>
                <w:b/>
                <w:color w:val="FF0000"/>
                <w:sz w:val="32"/>
                <w:szCs w:val="32"/>
              </w:rPr>
              <w:t xml:space="preserve">Syntax </w:t>
            </w:r>
            <w:r>
              <w:rPr>
                <w:b/>
                <w:color w:val="FF0000"/>
                <w:sz w:val="32"/>
                <w:szCs w:val="32"/>
                <w:u w:val="single"/>
              </w:rPr>
              <w:t xml:space="preserve">Part B </w:t>
            </w:r>
            <w:r w:rsidRPr="006A6EE0">
              <w:rPr>
                <w:b/>
                <w:color w:val="000000" w:themeColor="text1"/>
                <w:sz w:val="32"/>
                <w:szCs w:val="32"/>
                <w:highlight w:val="yellow"/>
              </w:rPr>
              <w:t>(</w:t>
            </w:r>
            <w:r>
              <w:rPr>
                <w:b/>
                <w:color w:val="000000" w:themeColor="text1"/>
                <w:sz w:val="32"/>
                <w:szCs w:val="32"/>
                <w:highlight w:val="yellow"/>
              </w:rPr>
              <w:t>due Module 9</w:t>
            </w:r>
            <w:r w:rsidRPr="006A6EE0">
              <w:rPr>
                <w:b/>
                <w:color w:val="000000" w:themeColor="text1"/>
                <w:sz w:val="32"/>
                <w:szCs w:val="32"/>
                <w:highlight w:val="yellow"/>
              </w:rPr>
              <w:t>)</w:t>
            </w:r>
          </w:p>
        </w:tc>
      </w:tr>
      <w:tr w:rsidR="00560FB2" w14:paraId="023AF6BA" w14:textId="77777777" w:rsidTr="00CE34B9">
        <w:trPr>
          <w:trHeight w:val="300"/>
        </w:trPr>
        <w:tc>
          <w:tcPr>
            <w:tcW w:w="13275" w:type="dxa"/>
            <w:gridSpan w:val="5"/>
            <w:tcBorders>
              <w:bottom w:val="single" w:sz="4" w:space="0" w:color="000000"/>
            </w:tcBorders>
            <w:shd w:val="clear" w:color="auto" w:fill="000000"/>
          </w:tcPr>
          <w:p w14:paraId="242A34DE" w14:textId="77777777" w:rsidR="00560FB2" w:rsidRDefault="00560FB2" w:rsidP="00CE34B9">
            <w:r>
              <w:rPr>
                <w:color w:val="FFFFFF"/>
              </w:rPr>
              <w:t>In the following section, provide a detailed analysis of the challenge that you highlighted above.  Type your answers in the space below each question.</w:t>
            </w:r>
          </w:p>
        </w:tc>
      </w:tr>
      <w:tr w:rsidR="00560FB2" w14:paraId="5E7FD735" w14:textId="77777777" w:rsidTr="00CE34B9">
        <w:trPr>
          <w:trHeight w:val="360"/>
        </w:trPr>
        <w:tc>
          <w:tcPr>
            <w:tcW w:w="13275" w:type="dxa"/>
            <w:gridSpan w:val="5"/>
            <w:shd w:val="clear" w:color="auto" w:fill="BFBFBF"/>
          </w:tcPr>
          <w:p w14:paraId="2B17FB63" w14:textId="77777777" w:rsidR="00560FB2" w:rsidRDefault="00560FB2" w:rsidP="00CE34B9">
            <w:r>
              <w:t>What is the standard U.S. English language rule that is violated in the error?</w:t>
            </w:r>
          </w:p>
          <w:p w14:paraId="5213D930" w14:textId="77777777" w:rsidR="00560FB2" w:rsidRDefault="00560FB2" w:rsidP="00CE34B9">
            <w:pPr>
              <w:numPr>
                <w:ilvl w:val="0"/>
                <w:numId w:val="7"/>
              </w:numPr>
              <w:pBdr>
                <w:top w:val="nil"/>
                <w:left w:val="nil"/>
                <w:bottom w:val="nil"/>
                <w:right w:val="nil"/>
                <w:between w:val="nil"/>
              </w:pBdr>
              <w:spacing w:after="200" w:line="276" w:lineRule="auto"/>
              <w:contextualSpacing/>
              <w:rPr>
                <w:color w:val="000000"/>
              </w:rPr>
            </w:pPr>
            <w:r>
              <w:rPr>
                <w:color w:val="000000"/>
              </w:rPr>
              <w:t xml:space="preserve">First, identify the grammar feature that the student has gotten (for example: past perfect tense, adjective-noun order, negation). Then, search </w:t>
            </w:r>
            <w:proofErr w:type="spellStart"/>
            <w:r>
              <w:rPr>
                <w:color w:val="000000"/>
              </w:rPr>
              <w:t>google</w:t>
            </w:r>
            <w:proofErr w:type="spellEnd"/>
            <w:r>
              <w:rPr>
                <w:color w:val="000000"/>
              </w:rPr>
              <w:t xml:space="preserve"> for the English language rule associated with this grammar feature. Make sure that the website you use is reliable. </w:t>
            </w:r>
            <w:r>
              <w:rPr>
                <w:b/>
                <w:color w:val="000000"/>
                <w:u w:val="single"/>
              </w:rPr>
              <w:t>List the website address where you got your information.</w:t>
            </w:r>
          </w:p>
        </w:tc>
      </w:tr>
      <w:tr w:rsidR="00560FB2" w14:paraId="015F1B0F" w14:textId="77777777" w:rsidTr="00CE34B9">
        <w:trPr>
          <w:trHeight w:val="360"/>
        </w:trPr>
        <w:tc>
          <w:tcPr>
            <w:tcW w:w="13275" w:type="dxa"/>
            <w:gridSpan w:val="5"/>
            <w:shd w:val="clear" w:color="auto" w:fill="auto"/>
          </w:tcPr>
          <w:p w14:paraId="6970051C" w14:textId="77777777" w:rsidR="00560FB2" w:rsidRDefault="00560FB2" w:rsidP="00CE34B9">
            <w:pPr>
              <w:numPr>
                <w:ilvl w:val="0"/>
                <w:numId w:val="11"/>
              </w:numPr>
              <w:contextualSpacing/>
            </w:pPr>
            <w:r>
              <w:lastRenderedPageBreak/>
              <w:t xml:space="preserve">Grammar feature </w:t>
            </w:r>
            <w:r>
              <w:rPr>
                <w:i/>
              </w:rPr>
              <w:t>(e.g., “adjective-noun order”)</w:t>
            </w:r>
            <w:r>
              <w:t>: past simple tense</w:t>
            </w:r>
          </w:p>
          <w:p w14:paraId="098102DA" w14:textId="77777777" w:rsidR="00560FB2" w:rsidRDefault="00560FB2" w:rsidP="00CE34B9">
            <w:pPr>
              <w:numPr>
                <w:ilvl w:val="0"/>
                <w:numId w:val="11"/>
              </w:numPr>
              <w:contextualSpacing/>
            </w:pPr>
            <w:r>
              <w:t>English language rule: simple past tense for regular verbs is marked by adding the suffix (-</w:t>
            </w:r>
            <w:proofErr w:type="spellStart"/>
            <w:r>
              <w:t>ed</w:t>
            </w:r>
            <w:proofErr w:type="spellEnd"/>
            <w:r>
              <w:t xml:space="preserve"> or -d)</w:t>
            </w:r>
          </w:p>
          <w:p w14:paraId="35572C74" w14:textId="77777777" w:rsidR="00560FB2" w:rsidRDefault="00560FB2" w:rsidP="00CE34B9">
            <w:pPr>
              <w:ind w:left="720"/>
              <w:contextualSpacing/>
            </w:pPr>
            <w:r>
              <w:t xml:space="preserve">Website: </w:t>
            </w:r>
            <w:r w:rsidRPr="00FF4B85">
              <w:t>https://learnenglish.britishcouncil.org/english-grammar-reference/past-simple</w:t>
            </w:r>
          </w:p>
          <w:p w14:paraId="6C512E03" w14:textId="77777777" w:rsidR="00560FB2" w:rsidRDefault="00560FB2" w:rsidP="00CE34B9">
            <w:pPr>
              <w:ind w:left="720"/>
              <w:contextualSpacing/>
            </w:pPr>
          </w:p>
        </w:tc>
      </w:tr>
      <w:tr w:rsidR="00560FB2" w14:paraId="3DBF90E5" w14:textId="77777777" w:rsidTr="00CE34B9">
        <w:trPr>
          <w:trHeight w:val="360"/>
        </w:trPr>
        <w:tc>
          <w:tcPr>
            <w:tcW w:w="13275" w:type="dxa"/>
            <w:gridSpan w:val="5"/>
            <w:shd w:val="clear" w:color="auto" w:fill="BFBFBF" w:themeFill="background1" w:themeFillShade="BF"/>
          </w:tcPr>
          <w:p w14:paraId="389DCC91" w14:textId="77777777" w:rsidR="00560FB2" w:rsidRDefault="00560FB2" w:rsidP="00CE34B9">
            <w:r>
              <w:t xml:space="preserve">What is the Spanish language rule for the same grammar feature that you discussed above? </w:t>
            </w:r>
          </w:p>
          <w:p w14:paraId="18BDA069" w14:textId="77777777" w:rsidR="00560FB2" w:rsidRDefault="00560FB2" w:rsidP="00CE34B9">
            <w:pPr>
              <w:numPr>
                <w:ilvl w:val="0"/>
                <w:numId w:val="5"/>
              </w:numPr>
              <w:spacing w:after="200"/>
              <w:contextualSpacing/>
            </w:pPr>
            <w:r>
              <w:t xml:space="preserve">Search </w:t>
            </w:r>
            <w:proofErr w:type="spellStart"/>
            <w:r>
              <w:t>google</w:t>
            </w:r>
            <w:proofErr w:type="spellEnd"/>
            <w:r>
              <w:t xml:space="preserve"> for the Spanish language rule associated with this grammar feature. Make sure that the website you use is reliable. </w:t>
            </w:r>
            <w:r>
              <w:rPr>
                <w:b/>
                <w:u w:val="single"/>
              </w:rPr>
              <w:t>List the website address where you got your information.</w:t>
            </w:r>
          </w:p>
        </w:tc>
      </w:tr>
      <w:tr w:rsidR="00560FB2" w14:paraId="3F3D954E" w14:textId="77777777" w:rsidTr="00CE34B9">
        <w:trPr>
          <w:trHeight w:val="360"/>
        </w:trPr>
        <w:tc>
          <w:tcPr>
            <w:tcW w:w="13275" w:type="dxa"/>
            <w:gridSpan w:val="5"/>
            <w:shd w:val="clear" w:color="auto" w:fill="auto"/>
          </w:tcPr>
          <w:p w14:paraId="7926763B" w14:textId="77777777" w:rsidR="00560FB2" w:rsidRDefault="00560FB2" w:rsidP="00CE34B9">
            <w:pPr>
              <w:numPr>
                <w:ilvl w:val="0"/>
                <w:numId w:val="11"/>
              </w:numPr>
              <w:contextualSpacing/>
            </w:pPr>
            <w:r>
              <w:t>Spanish language rule:  past tense of regular verbs is formed by removing (-</w:t>
            </w:r>
            <w:proofErr w:type="spellStart"/>
            <w:r>
              <w:t>ar</w:t>
            </w:r>
            <w:proofErr w:type="spellEnd"/>
            <w:r>
              <w:t>, -</w:t>
            </w:r>
            <w:proofErr w:type="spellStart"/>
            <w:r>
              <w:t>ir</w:t>
            </w:r>
            <w:proofErr w:type="spellEnd"/>
            <w:r>
              <w:t xml:space="preserve"> or –</w:t>
            </w:r>
            <w:proofErr w:type="spellStart"/>
            <w:r>
              <w:t>er</w:t>
            </w:r>
            <w:proofErr w:type="spellEnd"/>
            <w:r>
              <w:t>)</w:t>
            </w:r>
          </w:p>
          <w:p w14:paraId="5392BBDB" w14:textId="77777777" w:rsidR="00560FB2" w:rsidRDefault="00560FB2" w:rsidP="00CE34B9"/>
        </w:tc>
      </w:tr>
      <w:tr w:rsidR="00560FB2" w14:paraId="5D95F465" w14:textId="77777777" w:rsidTr="00CE34B9">
        <w:trPr>
          <w:trHeight w:val="360"/>
        </w:trPr>
        <w:tc>
          <w:tcPr>
            <w:tcW w:w="13275" w:type="dxa"/>
            <w:gridSpan w:val="5"/>
            <w:shd w:val="clear" w:color="auto" w:fill="BFBFBF" w:themeFill="background1" w:themeFillShade="BF"/>
          </w:tcPr>
          <w:p w14:paraId="38959585" w14:textId="77777777" w:rsidR="00560FB2" w:rsidRDefault="00560FB2" w:rsidP="00CE34B9">
            <w:r>
              <w:t xml:space="preserve">Go to </w:t>
            </w:r>
            <w:hyperlink r:id="rId9">
              <w:r>
                <w:rPr>
                  <w:color w:val="1155CC"/>
                  <w:u w:val="single"/>
                </w:rPr>
                <w:t>https://translate.google.com/</w:t>
              </w:r>
            </w:hyperlink>
            <w:r>
              <w:t xml:space="preserve"> and enter in the correct version of what the student should have written. </w:t>
            </w:r>
          </w:p>
        </w:tc>
      </w:tr>
      <w:tr w:rsidR="00560FB2" w14:paraId="415EF827" w14:textId="77777777" w:rsidTr="00CE34B9">
        <w:trPr>
          <w:trHeight w:val="360"/>
        </w:trPr>
        <w:tc>
          <w:tcPr>
            <w:tcW w:w="4425" w:type="dxa"/>
            <w:gridSpan w:val="2"/>
            <w:shd w:val="clear" w:color="auto" w:fill="auto"/>
          </w:tcPr>
          <w:p w14:paraId="5CCDA1CE" w14:textId="77777777" w:rsidR="00560FB2" w:rsidRDefault="00560FB2" w:rsidP="00CE34B9">
            <w:pPr>
              <w:spacing w:after="200" w:line="276" w:lineRule="auto"/>
            </w:pPr>
            <w:r>
              <w:t>A: What the student wrote (incorrectly)</w:t>
            </w:r>
          </w:p>
          <w:p w14:paraId="57C530E1" w14:textId="77777777" w:rsidR="00560FB2" w:rsidRDefault="00560FB2" w:rsidP="00CE34B9">
            <w:pPr>
              <w:spacing w:line="276" w:lineRule="auto"/>
            </w:pPr>
            <w:r>
              <w:t xml:space="preserve"> So scare</w:t>
            </w:r>
          </w:p>
        </w:tc>
        <w:tc>
          <w:tcPr>
            <w:tcW w:w="4425" w:type="dxa"/>
            <w:gridSpan w:val="2"/>
            <w:shd w:val="clear" w:color="auto" w:fill="auto"/>
          </w:tcPr>
          <w:p w14:paraId="42F107CC" w14:textId="77777777" w:rsidR="00560FB2" w:rsidRDefault="00560FB2" w:rsidP="00CE34B9">
            <w:pPr>
              <w:spacing w:line="276" w:lineRule="auto"/>
            </w:pPr>
            <w:r>
              <w:t xml:space="preserve">B: Correct version in English </w:t>
            </w:r>
          </w:p>
          <w:p w14:paraId="33C4F1B4" w14:textId="77777777" w:rsidR="00560FB2" w:rsidRDefault="00560FB2" w:rsidP="00CE34B9">
            <w:pPr>
              <w:spacing w:line="276" w:lineRule="auto"/>
            </w:pPr>
            <w:r>
              <w:t>So scar</w:t>
            </w:r>
            <w:r w:rsidRPr="00394273">
              <w:t>e</w:t>
            </w:r>
            <w:r w:rsidRPr="00394273">
              <w:rPr>
                <w:b/>
              </w:rPr>
              <w:t>d</w:t>
            </w:r>
          </w:p>
        </w:tc>
        <w:tc>
          <w:tcPr>
            <w:tcW w:w="4425" w:type="dxa"/>
            <w:shd w:val="clear" w:color="auto" w:fill="auto"/>
          </w:tcPr>
          <w:p w14:paraId="25796301" w14:textId="77777777" w:rsidR="00560FB2" w:rsidRDefault="00560FB2" w:rsidP="00CE34B9">
            <w:pPr>
              <w:widowControl w:val="0"/>
              <w:spacing w:line="276" w:lineRule="auto"/>
            </w:pPr>
            <w:r>
              <w:t xml:space="preserve">C: Correct version in Spanish </w:t>
            </w:r>
          </w:p>
          <w:p w14:paraId="3CD7E452" w14:textId="77777777" w:rsidR="00560FB2" w:rsidRDefault="00560FB2" w:rsidP="00CE34B9">
            <w:pPr>
              <w:widowControl w:val="0"/>
              <w:spacing w:line="276" w:lineRule="auto"/>
            </w:pPr>
            <w:r>
              <w:rPr>
                <w:rStyle w:val="tlid-translation"/>
                <w:lang w:val="es-ES"/>
              </w:rPr>
              <w:t>tan asustado</w:t>
            </w:r>
          </w:p>
        </w:tc>
      </w:tr>
      <w:tr w:rsidR="00560FB2" w14:paraId="3F8423B9" w14:textId="77777777" w:rsidTr="00CE34B9">
        <w:trPr>
          <w:trHeight w:val="360"/>
        </w:trPr>
        <w:tc>
          <w:tcPr>
            <w:tcW w:w="13275" w:type="dxa"/>
            <w:gridSpan w:val="5"/>
            <w:shd w:val="clear" w:color="auto" w:fill="BFBFBF" w:themeFill="background1" w:themeFillShade="BF"/>
          </w:tcPr>
          <w:p w14:paraId="7362CC41" w14:textId="77777777" w:rsidR="00560FB2" w:rsidRDefault="00560FB2" w:rsidP="00CE34B9">
            <w:r>
              <w:t>Based on the information from Google Translate above, is this error most likely due to L1 (first language) transfer or L2 (second language) development?  Check one:</w:t>
            </w:r>
          </w:p>
          <w:p w14:paraId="3042BC85" w14:textId="77777777" w:rsidR="00560FB2" w:rsidRDefault="00560FB2" w:rsidP="00CE34B9">
            <w:pPr>
              <w:numPr>
                <w:ilvl w:val="0"/>
                <w:numId w:val="2"/>
              </w:numPr>
              <w:pBdr>
                <w:top w:val="nil"/>
                <w:left w:val="nil"/>
                <w:bottom w:val="nil"/>
                <w:right w:val="nil"/>
                <w:between w:val="nil"/>
              </w:pBdr>
              <w:contextualSpacing/>
              <w:rPr>
                <w:color w:val="000000"/>
              </w:rPr>
            </w:pPr>
            <w:r>
              <w:rPr>
                <w:color w:val="000000"/>
              </w:rPr>
              <w:t xml:space="preserve">Remember that </w:t>
            </w:r>
            <w:r>
              <w:rPr>
                <w:b/>
                <w:color w:val="000000"/>
              </w:rPr>
              <w:t>L1 transfer</w:t>
            </w:r>
            <w:r>
              <w:rPr>
                <w:color w:val="000000"/>
              </w:rPr>
              <w:t xml:space="preserve"> means that the student is using grammar rules from their first language and applying it to English, which </w:t>
            </w:r>
            <w:r>
              <w:t>causes</w:t>
            </w:r>
            <w:r>
              <w:rPr>
                <w:color w:val="000000"/>
              </w:rPr>
              <w:t xml:space="preserve"> an error. To figure this out, learn more about how this particular grammar feature works in the student’s native language. You can search </w:t>
            </w:r>
            <w:proofErr w:type="spellStart"/>
            <w:r>
              <w:rPr>
                <w:color w:val="000000"/>
              </w:rPr>
              <w:t>google</w:t>
            </w:r>
            <w:proofErr w:type="spellEnd"/>
            <w:r>
              <w:rPr>
                <w:color w:val="000000"/>
              </w:rPr>
              <w:t xml:space="preserve"> for more information about the language. </w:t>
            </w:r>
          </w:p>
          <w:p w14:paraId="0B470B2B" w14:textId="77777777" w:rsidR="00560FB2" w:rsidRDefault="00560FB2" w:rsidP="00CE34B9">
            <w:pPr>
              <w:numPr>
                <w:ilvl w:val="0"/>
                <w:numId w:val="2"/>
              </w:numPr>
              <w:pBdr>
                <w:top w:val="nil"/>
                <w:left w:val="nil"/>
                <w:bottom w:val="nil"/>
                <w:right w:val="nil"/>
                <w:between w:val="nil"/>
              </w:pBdr>
              <w:spacing w:after="200" w:line="276" w:lineRule="auto"/>
              <w:contextualSpacing/>
              <w:rPr>
                <w:color w:val="000000"/>
              </w:rPr>
            </w:pPr>
            <w:r>
              <w:rPr>
                <w:b/>
                <w:color w:val="000000"/>
              </w:rPr>
              <w:t>L2 development</w:t>
            </w:r>
            <w:r>
              <w:rPr>
                <w:color w:val="000000"/>
              </w:rPr>
              <w:t xml:space="preserve"> should only be selected if the error is not L2 transfer, meaning that the student has made an error due to the natural second language learning process and independent of the way grammar works in their first language.</w:t>
            </w:r>
          </w:p>
        </w:tc>
      </w:tr>
      <w:tr w:rsidR="00560FB2" w14:paraId="2C12E713" w14:textId="77777777" w:rsidTr="00CE34B9">
        <w:tc>
          <w:tcPr>
            <w:tcW w:w="6637" w:type="dxa"/>
            <w:gridSpan w:val="3"/>
          </w:tcPr>
          <w:p w14:paraId="4B5B4566" w14:textId="77777777" w:rsidR="00560FB2" w:rsidRDefault="00560FB2" w:rsidP="00CE34B9">
            <w:pPr>
              <w:jc w:val="center"/>
            </w:pPr>
            <w:r>
              <w:t xml:space="preserve">L1 Transfer     </w:t>
            </w:r>
            <w:r>
              <w:rPr>
                <w:rFonts w:ascii="Symbol" w:eastAsia="Symbol" w:hAnsi="Symbol" w:cs="Symbol"/>
              </w:rPr>
              <w:t></w:t>
            </w:r>
          </w:p>
        </w:tc>
        <w:tc>
          <w:tcPr>
            <w:tcW w:w="6638" w:type="dxa"/>
            <w:gridSpan w:val="2"/>
          </w:tcPr>
          <w:p w14:paraId="0782480E" w14:textId="77777777" w:rsidR="00560FB2" w:rsidRDefault="00560FB2" w:rsidP="00CE34B9">
            <w:pPr>
              <w:pStyle w:val="NoSpacing"/>
            </w:pPr>
            <w:r>
              <w:t xml:space="preserve">L2 Development     </w:t>
            </w:r>
            <w:r>
              <w:rPr>
                <w:rFonts w:ascii="Symbol" w:eastAsia="Symbol" w:hAnsi="Symbol" w:cs="Symbol"/>
              </w:rPr>
              <w:t></w:t>
            </w:r>
            <w:r>
              <w:rPr>
                <w:rFonts w:eastAsia="Symbol"/>
              </w:rPr>
              <w:t xml:space="preserve"> the error above is </w:t>
            </w:r>
            <w:proofErr w:type="gramStart"/>
            <w:r>
              <w:rPr>
                <w:rFonts w:eastAsia="Symbol"/>
              </w:rPr>
              <w:t>a</w:t>
            </w:r>
            <w:proofErr w:type="gramEnd"/>
            <w:r>
              <w:rPr>
                <w:rFonts w:eastAsia="Symbol"/>
              </w:rPr>
              <w:t xml:space="preserve"> s a result of the L2 Development.</w:t>
            </w:r>
            <w:r>
              <w:rPr>
                <w:rFonts w:ascii="Symbol" w:eastAsia="Symbol" w:hAnsi="Symbol" w:cs="Symbol"/>
              </w:rPr>
              <w:t></w:t>
            </w:r>
          </w:p>
        </w:tc>
      </w:tr>
      <w:tr w:rsidR="00560FB2" w14:paraId="2D326D9E" w14:textId="77777777" w:rsidTr="00CE34B9">
        <w:trPr>
          <w:trHeight w:val="560"/>
        </w:trPr>
        <w:tc>
          <w:tcPr>
            <w:tcW w:w="13275" w:type="dxa"/>
            <w:gridSpan w:val="5"/>
            <w:shd w:val="clear" w:color="auto" w:fill="BFBFBF" w:themeFill="background1" w:themeFillShade="BF"/>
          </w:tcPr>
          <w:p w14:paraId="6C37A143" w14:textId="77777777" w:rsidR="00560FB2" w:rsidRPr="003537FD" w:rsidRDefault="00560FB2" w:rsidP="00CE34B9">
            <w:pPr>
              <w:pBdr>
                <w:top w:val="nil"/>
                <w:left w:val="nil"/>
                <w:bottom w:val="nil"/>
                <w:right w:val="nil"/>
                <w:between w:val="nil"/>
              </w:pBdr>
              <w:spacing w:after="200" w:line="276" w:lineRule="auto"/>
              <w:contextualSpacing/>
              <w:rPr>
                <w:color w:val="000000"/>
              </w:rPr>
            </w:pPr>
            <w:r>
              <w:t>Explain why you selected L1 transfer or L2 development. Use the examples from Google translate that you listed above to justify your answer.</w:t>
            </w:r>
          </w:p>
        </w:tc>
      </w:tr>
      <w:tr w:rsidR="00560FB2" w14:paraId="6D1F59B6" w14:textId="77777777" w:rsidTr="00CE34B9">
        <w:trPr>
          <w:trHeight w:val="240"/>
        </w:trPr>
        <w:tc>
          <w:tcPr>
            <w:tcW w:w="13275" w:type="dxa"/>
            <w:gridSpan w:val="5"/>
            <w:tcBorders>
              <w:bottom w:val="nil"/>
            </w:tcBorders>
            <w:shd w:val="clear" w:color="auto" w:fill="auto"/>
          </w:tcPr>
          <w:p w14:paraId="02A41DFE" w14:textId="77777777" w:rsidR="00560FB2" w:rsidRPr="00287605" w:rsidRDefault="00560FB2" w:rsidP="00CE34B9">
            <w:pPr>
              <w:jc w:val="center"/>
            </w:pPr>
            <w:r>
              <w:rPr>
                <w:b/>
              </w:rPr>
              <w:t>I selected L2 development as the error committed by the student is independent to the first language.</w:t>
            </w:r>
            <w:r w:rsidRPr="00287605">
              <w:rPr>
                <w:b/>
              </w:rPr>
              <w:t xml:space="preserve"> </w:t>
            </w:r>
            <w:r>
              <w:rPr>
                <w:b/>
              </w:rPr>
              <w:t>The student might have made the error due to the natural second language learning process.</w:t>
            </w:r>
          </w:p>
        </w:tc>
      </w:tr>
      <w:tr w:rsidR="00560FB2" w14:paraId="27E735B7" w14:textId="77777777" w:rsidTr="00CE34B9">
        <w:trPr>
          <w:trHeight w:val="240"/>
        </w:trPr>
        <w:tc>
          <w:tcPr>
            <w:tcW w:w="13275" w:type="dxa"/>
            <w:gridSpan w:val="5"/>
            <w:tcBorders>
              <w:bottom w:val="single" w:sz="4" w:space="0" w:color="000000"/>
            </w:tcBorders>
            <w:shd w:val="clear" w:color="auto" w:fill="BFBFBF" w:themeFill="background1" w:themeFillShade="BF"/>
          </w:tcPr>
          <w:p w14:paraId="66C17D0C" w14:textId="77777777" w:rsidR="00560FB2" w:rsidRDefault="00560FB2" w:rsidP="00CE34B9">
            <w:pPr>
              <w:rPr>
                <w:color w:val="000000"/>
              </w:rPr>
            </w:pPr>
            <w:r>
              <w:t xml:space="preserve">Which theory supports your opinion? Select the theory that most supports the argument that you made above. Remember to read up on these theories in </w:t>
            </w:r>
            <w:proofErr w:type="spellStart"/>
            <w:r>
              <w:rPr>
                <w:i/>
              </w:rPr>
              <w:t>Ariza</w:t>
            </w:r>
            <w:proofErr w:type="spellEnd"/>
            <w:r>
              <w:rPr>
                <w:i/>
              </w:rPr>
              <w:t xml:space="preserve"> et al., Chapter 17: First and Second Language Acquisition Theories and Models (pg. 145 – 161) </w:t>
            </w:r>
            <w:r>
              <w:t xml:space="preserve">and </w:t>
            </w:r>
            <w:r w:rsidRPr="00D140AD">
              <w:rPr>
                <w:i/>
              </w:rPr>
              <w:t>Wright (2015), Chapter 3: Language Learning and Teaching (p. 55-59)</w:t>
            </w:r>
            <w:r>
              <w:t>. *Both of these readings are provided in Module 9.</w:t>
            </w:r>
          </w:p>
        </w:tc>
      </w:tr>
      <w:tr w:rsidR="00560FB2" w14:paraId="7FE5BEB7" w14:textId="77777777" w:rsidTr="00CE34B9">
        <w:trPr>
          <w:trHeight w:val="278"/>
        </w:trPr>
        <w:tc>
          <w:tcPr>
            <w:tcW w:w="13275" w:type="dxa"/>
            <w:gridSpan w:val="5"/>
            <w:tcBorders>
              <w:bottom w:val="nil"/>
            </w:tcBorders>
            <w:shd w:val="clear" w:color="auto" w:fill="auto"/>
          </w:tcPr>
          <w:p w14:paraId="6C0466B9" w14:textId="77777777" w:rsidR="00560FB2" w:rsidRDefault="00560FB2" w:rsidP="00CE34B9">
            <w:pPr>
              <w:jc w:val="center"/>
              <w:rPr>
                <w:b/>
                <w:u w:val="single"/>
              </w:rPr>
            </w:pPr>
            <w:r>
              <w:rPr>
                <w:b/>
                <w:u w:val="single"/>
              </w:rPr>
              <w:t>First and Second Language Theories</w:t>
            </w:r>
          </w:p>
        </w:tc>
      </w:tr>
      <w:tr w:rsidR="00560FB2" w14:paraId="67530492" w14:textId="77777777" w:rsidTr="00CE34B9">
        <w:trPr>
          <w:trHeight w:val="1130"/>
        </w:trPr>
        <w:tc>
          <w:tcPr>
            <w:tcW w:w="6637" w:type="dxa"/>
            <w:gridSpan w:val="3"/>
            <w:tcBorders>
              <w:top w:val="nil"/>
            </w:tcBorders>
            <w:shd w:val="clear" w:color="auto" w:fill="auto"/>
          </w:tcPr>
          <w:p w14:paraId="2BD267E5" w14:textId="77777777" w:rsidR="00560FB2" w:rsidRDefault="00560FB2" w:rsidP="00CE34B9">
            <w:r>
              <w:lastRenderedPageBreak/>
              <w:t xml:space="preserve">□ </w:t>
            </w:r>
            <w:proofErr w:type="spellStart"/>
            <w:r>
              <w:t>Selinker’s</w:t>
            </w:r>
            <w:proofErr w:type="spellEnd"/>
            <w:r>
              <w:t xml:space="preserve"> </w:t>
            </w:r>
            <w:proofErr w:type="spellStart"/>
            <w:r>
              <w:t>Interlanguage</w:t>
            </w:r>
            <w:proofErr w:type="spellEnd"/>
            <w:r>
              <w:t xml:space="preserve"> theory</w:t>
            </w:r>
          </w:p>
          <w:p w14:paraId="41E887F2" w14:textId="77777777" w:rsidR="00560FB2" w:rsidRDefault="00560FB2" w:rsidP="00CE34B9">
            <w:pPr>
              <w:ind w:left="360"/>
            </w:pPr>
            <w:r>
              <w:t>□ Experimentation and inaccurate guessing</w:t>
            </w:r>
          </w:p>
          <w:p w14:paraId="10B41AE5" w14:textId="77777777" w:rsidR="00560FB2" w:rsidRDefault="00560FB2" w:rsidP="00CE34B9">
            <w:pPr>
              <w:ind w:left="360"/>
            </w:pPr>
            <w:r>
              <w:t>□ Random Errors</w:t>
            </w:r>
          </w:p>
          <w:p w14:paraId="68787DB5" w14:textId="77777777" w:rsidR="00560FB2" w:rsidRDefault="00560FB2" w:rsidP="00CE34B9">
            <w:pPr>
              <w:ind w:left="360"/>
            </w:pPr>
            <w:r>
              <w:t>□ Backsliding</w:t>
            </w:r>
          </w:p>
          <w:p w14:paraId="717B83A2" w14:textId="77777777" w:rsidR="00560FB2" w:rsidRDefault="00560FB2" w:rsidP="00CE34B9">
            <w:pPr>
              <w:ind w:left="360"/>
            </w:pPr>
            <w:r>
              <w:t xml:space="preserve">□ </w:t>
            </w:r>
            <w:proofErr w:type="spellStart"/>
            <w:r>
              <w:t>Intralingual</w:t>
            </w:r>
            <w:proofErr w:type="spellEnd"/>
          </w:p>
          <w:p w14:paraId="2A75D9DC" w14:textId="77777777" w:rsidR="00560FB2" w:rsidRDefault="00560FB2" w:rsidP="00CE34B9">
            <w:pPr>
              <w:ind w:left="360"/>
            </w:pPr>
            <w:proofErr w:type="spellStart"/>
            <w:r>
              <w:t>Selinker’s</w:t>
            </w:r>
            <w:proofErr w:type="spellEnd"/>
            <w:r>
              <w:t xml:space="preserve"> </w:t>
            </w:r>
            <w:proofErr w:type="spellStart"/>
            <w:r>
              <w:t>Interlanguage</w:t>
            </w:r>
            <w:proofErr w:type="spellEnd"/>
            <w:r>
              <w:t xml:space="preserve"> theory bests suits my opinion in the sense that the theory takes into consideration of the rules in a language. As such, learning a second language may be challenging based on the rules that tend to be specific to a given language.</w:t>
            </w:r>
          </w:p>
        </w:tc>
        <w:tc>
          <w:tcPr>
            <w:tcW w:w="6638" w:type="dxa"/>
            <w:gridSpan w:val="2"/>
            <w:tcBorders>
              <w:top w:val="nil"/>
            </w:tcBorders>
            <w:shd w:val="clear" w:color="auto" w:fill="auto"/>
          </w:tcPr>
          <w:p w14:paraId="06339814" w14:textId="77777777" w:rsidR="00560FB2" w:rsidRDefault="00560FB2" w:rsidP="00CE34B9">
            <w:r>
              <w:t>□ Cummins’ Common Underlying proficiency</w:t>
            </w:r>
          </w:p>
          <w:p w14:paraId="045DF1DD" w14:textId="77777777" w:rsidR="00560FB2" w:rsidRDefault="00560FB2" w:rsidP="00CE34B9">
            <w:r>
              <w:t>□ McLaughlin’s Attention-Processing Model</w:t>
            </w:r>
          </w:p>
          <w:p w14:paraId="23146069" w14:textId="77777777" w:rsidR="00560FB2" w:rsidRDefault="00560FB2" w:rsidP="00CE34B9">
            <w:r>
              <w:t>□ Bialystok’s Analysis/Automaticity Model</w:t>
            </w:r>
          </w:p>
          <w:p w14:paraId="5FC36DAA" w14:textId="77777777" w:rsidR="00560FB2" w:rsidRDefault="00560FB2" w:rsidP="00CE34B9">
            <w:r>
              <w:t>□ Transfer from L1 to L2</w:t>
            </w:r>
          </w:p>
        </w:tc>
      </w:tr>
      <w:tr w:rsidR="00560FB2" w14:paraId="09C8A305" w14:textId="77777777" w:rsidTr="00CE34B9">
        <w:trPr>
          <w:trHeight w:val="380"/>
        </w:trPr>
        <w:tc>
          <w:tcPr>
            <w:tcW w:w="13275" w:type="dxa"/>
            <w:gridSpan w:val="5"/>
            <w:shd w:val="clear" w:color="auto" w:fill="BFBFBF" w:themeFill="background1" w:themeFillShade="BF"/>
          </w:tcPr>
          <w:p w14:paraId="76E351DE" w14:textId="77777777" w:rsidR="00560FB2" w:rsidRDefault="00560FB2" w:rsidP="00CE34B9">
            <w:r>
              <w:t xml:space="preserve">Use the information in </w:t>
            </w:r>
            <w:proofErr w:type="spellStart"/>
            <w:r>
              <w:rPr>
                <w:i/>
              </w:rPr>
              <w:t>Ariza</w:t>
            </w:r>
            <w:proofErr w:type="spellEnd"/>
            <w:r>
              <w:rPr>
                <w:i/>
              </w:rPr>
              <w:t xml:space="preserve"> et al., Chapter 17: First and Second Language Acquisition Theories and Models (pg. 145 - 161)</w:t>
            </w:r>
            <w:r>
              <w:t xml:space="preserve"> and </w:t>
            </w:r>
            <w:r w:rsidRPr="00D140AD">
              <w:rPr>
                <w:i/>
              </w:rPr>
              <w:t>Wright (2015), Chapter 3: Language Learning and Teaching (p. 55-59)</w:t>
            </w:r>
            <w:r>
              <w:t xml:space="preserve"> to describe in your own words how this theory explains the language error that your ELL student made:</w:t>
            </w:r>
          </w:p>
        </w:tc>
      </w:tr>
      <w:tr w:rsidR="00560FB2" w14:paraId="58E91C8E" w14:textId="77777777" w:rsidTr="00CE34B9">
        <w:trPr>
          <w:trHeight w:val="380"/>
        </w:trPr>
        <w:tc>
          <w:tcPr>
            <w:tcW w:w="13275" w:type="dxa"/>
            <w:gridSpan w:val="5"/>
            <w:shd w:val="clear" w:color="auto" w:fill="auto"/>
          </w:tcPr>
          <w:p w14:paraId="7122A38C" w14:textId="77777777" w:rsidR="00560FB2" w:rsidRDefault="00560FB2" w:rsidP="00CE34B9">
            <w:r>
              <w:t xml:space="preserve"> The First and Second Language Acquisition Theories and Models </w:t>
            </w:r>
            <w:proofErr w:type="gramStart"/>
            <w:r>
              <w:t>acknowledges</w:t>
            </w:r>
            <w:proofErr w:type="gramEnd"/>
            <w:r>
              <w:t xml:space="preserve"> that learning is a process. The learning process should therefore be painstakingly undertaken especially when it comes to a language. Learning a second language therefore requires one to make mistakes, commit errors which are indicators of the gradual learning. The theories emphasizes on the rules embedded in each language that one has to take time, determination and hard work to achieve.</w:t>
            </w:r>
          </w:p>
        </w:tc>
      </w:tr>
    </w:tbl>
    <w:p w14:paraId="01F9669B" w14:textId="77777777" w:rsidR="00560FB2" w:rsidRDefault="00560FB2" w:rsidP="00560FB2"/>
    <w:p w14:paraId="57E1F4D1" w14:textId="77777777" w:rsidR="00560FB2" w:rsidRDefault="00560FB2" w:rsidP="00560FB2"/>
    <w:p w14:paraId="1279CBB9" w14:textId="77777777" w:rsidR="00560FB2" w:rsidRDefault="00560FB2" w:rsidP="00560FB2"/>
    <w:p w14:paraId="658941DC" w14:textId="77777777" w:rsidR="00560FB2" w:rsidRDefault="00560FB2" w:rsidP="00560FB2"/>
    <w:p w14:paraId="5DB083F7" w14:textId="77777777" w:rsidR="00560FB2" w:rsidRDefault="00560FB2" w:rsidP="00560FB2"/>
    <w:p w14:paraId="57C37BE9" w14:textId="77777777" w:rsidR="00560FB2" w:rsidRDefault="00560FB2" w:rsidP="00560FB2"/>
    <w:tbl>
      <w:tblPr>
        <w:tblW w:w="13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0"/>
        <w:gridCol w:w="1280"/>
        <w:gridCol w:w="2215"/>
        <w:gridCol w:w="2215"/>
        <w:gridCol w:w="4430"/>
      </w:tblGrid>
      <w:tr w:rsidR="00560FB2" w14:paraId="153D66CB" w14:textId="77777777" w:rsidTr="00CE34B9">
        <w:tc>
          <w:tcPr>
            <w:tcW w:w="13290" w:type="dxa"/>
            <w:gridSpan w:val="5"/>
          </w:tcPr>
          <w:p w14:paraId="01758A0B" w14:textId="77777777" w:rsidR="00560FB2" w:rsidRDefault="00560FB2" w:rsidP="00CE34B9">
            <w:pPr>
              <w:jc w:val="center"/>
              <w:rPr>
                <w:sz w:val="32"/>
                <w:szCs w:val="32"/>
              </w:rPr>
            </w:pPr>
            <w:r>
              <w:rPr>
                <w:b/>
                <w:color w:val="FF0000"/>
                <w:sz w:val="32"/>
                <w:szCs w:val="32"/>
              </w:rPr>
              <w:t xml:space="preserve">Semantics </w:t>
            </w:r>
            <w:r>
              <w:rPr>
                <w:b/>
                <w:color w:val="FF0000"/>
                <w:sz w:val="32"/>
                <w:szCs w:val="32"/>
                <w:u w:val="single"/>
              </w:rPr>
              <w:t xml:space="preserve">Part A </w:t>
            </w:r>
            <w:r w:rsidRPr="006A6EE0">
              <w:rPr>
                <w:b/>
                <w:color w:val="000000" w:themeColor="text1"/>
                <w:sz w:val="32"/>
                <w:szCs w:val="32"/>
                <w:highlight w:val="yellow"/>
              </w:rPr>
              <w:t>(</w:t>
            </w:r>
            <w:r>
              <w:rPr>
                <w:b/>
                <w:color w:val="000000" w:themeColor="text1"/>
                <w:sz w:val="32"/>
                <w:szCs w:val="32"/>
                <w:highlight w:val="yellow"/>
              </w:rPr>
              <w:t>due Module 7</w:t>
            </w:r>
            <w:r w:rsidRPr="006A6EE0">
              <w:rPr>
                <w:b/>
                <w:color w:val="000000" w:themeColor="text1"/>
                <w:sz w:val="32"/>
                <w:szCs w:val="32"/>
                <w:highlight w:val="yellow"/>
              </w:rPr>
              <w:t>)</w:t>
            </w:r>
          </w:p>
        </w:tc>
      </w:tr>
      <w:tr w:rsidR="00560FB2" w14:paraId="7F9FB58D" w14:textId="77777777" w:rsidTr="00CE34B9">
        <w:tc>
          <w:tcPr>
            <w:tcW w:w="13290" w:type="dxa"/>
            <w:gridSpan w:val="5"/>
            <w:shd w:val="clear" w:color="auto" w:fill="000000"/>
          </w:tcPr>
          <w:p w14:paraId="6F9D4652" w14:textId="77777777" w:rsidR="00560FB2" w:rsidRDefault="00560FB2" w:rsidP="00CE34B9">
            <w:r>
              <w:rPr>
                <w:color w:val="FFFFFF"/>
              </w:rPr>
              <w:t xml:space="preserve">In the numbered rows below, list three </w:t>
            </w:r>
            <w:r>
              <w:rPr>
                <w:b/>
                <w:color w:val="FFFFFF"/>
              </w:rPr>
              <w:t xml:space="preserve">different </w:t>
            </w:r>
            <w:r>
              <w:rPr>
                <w:color w:val="FFFFFF"/>
              </w:rPr>
              <w:t xml:space="preserve">examples from your excerpt that show the child’s correct usage of </w:t>
            </w:r>
            <w:r>
              <w:rPr>
                <w:b/>
                <w:color w:val="FF0000"/>
                <w:u w:val="single"/>
              </w:rPr>
              <w:t>semantics</w:t>
            </w:r>
            <w:r>
              <w:rPr>
                <w:color w:val="FFFFFF"/>
              </w:rPr>
              <w:t xml:space="preserve"> (the accomplishments). For each example, write 2-3 sentences describing why this example shows correct usage. Remember to use all of the a</w:t>
            </w:r>
            <w:r>
              <w:t>ppropriate terminology in your description.</w:t>
            </w:r>
          </w:p>
        </w:tc>
      </w:tr>
      <w:tr w:rsidR="00560FB2" w14:paraId="24A093AE" w14:textId="77777777" w:rsidTr="00CE34B9">
        <w:tc>
          <w:tcPr>
            <w:tcW w:w="3150" w:type="dxa"/>
            <w:shd w:val="clear" w:color="auto" w:fill="BFBFBF"/>
          </w:tcPr>
          <w:p w14:paraId="2D04F143" w14:textId="77777777" w:rsidR="00560FB2" w:rsidRDefault="00560FB2" w:rsidP="00CE34B9">
            <w:pPr>
              <w:jc w:val="center"/>
            </w:pPr>
            <w:r>
              <w:t>Example of Accomplishments</w:t>
            </w:r>
          </w:p>
        </w:tc>
        <w:tc>
          <w:tcPr>
            <w:tcW w:w="10140" w:type="dxa"/>
            <w:gridSpan w:val="4"/>
            <w:shd w:val="clear" w:color="auto" w:fill="BFBFBF"/>
          </w:tcPr>
          <w:p w14:paraId="31A867BD" w14:textId="77777777" w:rsidR="00560FB2" w:rsidRDefault="00560FB2" w:rsidP="00CE34B9">
            <w:pPr>
              <w:jc w:val="center"/>
            </w:pPr>
            <w:r>
              <w:t>Description of Accomplishments</w:t>
            </w:r>
          </w:p>
        </w:tc>
      </w:tr>
      <w:tr w:rsidR="00560FB2" w14:paraId="39F836C2" w14:textId="77777777" w:rsidTr="00CE34B9">
        <w:tc>
          <w:tcPr>
            <w:tcW w:w="3150" w:type="dxa"/>
          </w:tcPr>
          <w:p w14:paraId="3F4E41C5" w14:textId="77777777" w:rsidR="00560FB2" w:rsidRDefault="00560FB2" w:rsidP="00CE34B9">
            <w:pPr>
              <w:numPr>
                <w:ilvl w:val="0"/>
                <w:numId w:val="8"/>
              </w:numPr>
              <w:pBdr>
                <w:top w:val="nil"/>
                <w:left w:val="nil"/>
                <w:bottom w:val="nil"/>
                <w:right w:val="nil"/>
                <w:between w:val="nil"/>
              </w:pBdr>
              <w:spacing w:after="200" w:line="276" w:lineRule="auto"/>
              <w:contextualSpacing/>
              <w:rPr>
                <w:color w:val="000000"/>
              </w:rPr>
            </w:pPr>
            <w:r>
              <w:rPr>
                <w:color w:val="000000"/>
              </w:rPr>
              <w:t>(</w:t>
            </w:r>
            <w:r w:rsidRPr="004A097F">
              <w:rPr>
                <w:i/>
                <w:color w:val="000000"/>
              </w:rPr>
              <w:t>referent)</w:t>
            </w:r>
            <w:r>
              <w:rPr>
                <w:i/>
                <w:color w:val="000000"/>
              </w:rPr>
              <w:t xml:space="preserve"> (head of school)</w:t>
            </w:r>
          </w:p>
        </w:tc>
        <w:tc>
          <w:tcPr>
            <w:tcW w:w="10140" w:type="dxa"/>
            <w:gridSpan w:val="4"/>
          </w:tcPr>
          <w:p w14:paraId="383DE7F3" w14:textId="77777777" w:rsidR="00560FB2" w:rsidRDefault="00560FB2" w:rsidP="00CE34B9">
            <w:r>
              <w:t xml:space="preserve">The student uses the phrase (head of school to refer to the principal.  </w:t>
            </w:r>
          </w:p>
        </w:tc>
      </w:tr>
      <w:tr w:rsidR="00560FB2" w14:paraId="6AF78BDE" w14:textId="77777777" w:rsidTr="00CE34B9">
        <w:tc>
          <w:tcPr>
            <w:tcW w:w="3150" w:type="dxa"/>
          </w:tcPr>
          <w:p w14:paraId="02599662" w14:textId="77777777" w:rsidR="00560FB2" w:rsidRDefault="00560FB2" w:rsidP="00CE34B9">
            <w:pPr>
              <w:numPr>
                <w:ilvl w:val="0"/>
                <w:numId w:val="8"/>
              </w:numPr>
              <w:pBdr>
                <w:top w:val="nil"/>
                <w:left w:val="nil"/>
                <w:bottom w:val="nil"/>
                <w:right w:val="nil"/>
                <w:between w:val="nil"/>
              </w:pBdr>
              <w:spacing w:after="200" w:line="276" w:lineRule="auto"/>
              <w:contextualSpacing/>
              <w:rPr>
                <w:color w:val="000000"/>
              </w:rPr>
            </w:pPr>
            <w:r>
              <w:rPr>
                <w:i/>
                <w:color w:val="000000"/>
              </w:rPr>
              <w:t>(sense</w:t>
            </w:r>
            <w:r w:rsidRPr="004A097F">
              <w:rPr>
                <w:i/>
                <w:color w:val="000000"/>
              </w:rPr>
              <w:t>)</w:t>
            </w:r>
            <w:r>
              <w:rPr>
                <w:i/>
                <w:color w:val="000000"/>
              </w:rPr>
              <w:t xml:space="preserve"> boys fighting</w:t>
            </w:r>
          </w:p>
        </w:tc>
        <w:tc>
          <w:tcPr>
            <w:tcW w:w="10140" w:type="dxa"/>
            <w:gridSpan w:val="4"/>
          </w:tcPr>
          <w:p w14:paraId="41EAE247" w14:textId="77777777" w:rsidR="00560FB2" w:rsidRDefault="00560FB2" w:rsidP="00CE34B9">
            <w:r>
              <w:t>The word “fighting” has been used to mean the students were at loggerheads</w:t>
            </w:r>
          </w:p>
        </w:tc>
      </w:tr>
      <w:tr w:rsidR="00560FB2" w14:paraId="26A38E5E" w14:textId="77777777" w:rsidTr="00CE34B9">
        <w:tc>
          <w:tcPr>
            <w:tcW w:w="3150" w:type="dxa"/>
          </w:tcPr>
          <w:p w14:paraId="35BDBED5" w14:textId="77777777" w:rsidR="00560FB2" w:rsidRDefault="00560FB2" w:rsidP="00CE34B9">
            <w:pPr>
              <w:numPr>
                <w:ilvl w:val="0"/>
                <w:numId w:val="8"/>
              </w:numPr>
              <w:pBdr>
                <w:top w:val="nil"/>
                <w:left w:val="nil"/>
                <w:bottom w:val="nil"/>
                <w:right w:val="nil"/>
                <w:between w:val="nil"/>
              </w:pBdr>
              <w:spacing w:after="200" w:line="276" w:lineRule="auto"/>
              <w:contextualSpacing/>
              <w:rPr>
                <w:color w:val="000000"/>
              </w:rPr>
            </w:pPr>
            <w:r>
              <w:rPr>
                <w:color w:val="000000"/>
              </w:rPr>
              <w:t>(</w:t>
            </w:r>
            <w:r>
              <w:rPr>
                <w:i/>
                <w:color w:val="000000"/>
              </w:rPr>
              <w:t>literal vs. figurative): more fights with peace</w:t>
            </w:r>
          </w:p>
        </w:tc>
        <w:tc>
          <w:tcPr>
            <w:tcW w:w="10140" w:type="dxa"/>
            <w:gridSpan w:val="4"/>
          </w:tcPr>
          <w:p w14:paraId="4B4EBC88" w14:textId="77777777" w:rsidR="00560FB2" w:rsidRDefault="00560FB2" w:rsidP="00CE34B9">
            <w:r>
              <w:t>The student uses more fights to literally refer to the physical fights. Figuratively, the phrase may be suggesting the stumbling blocks on the road to success for the students.</w:t>
            </w:r>
          </w:p>
        </w:tc>
      </w:tr>
      <w:tr w:rsidR="00560FB2" w14:paraId="76358BF3" w14:textId="77777777" w:rsidTr="00CE34B9">
        <w:tc>
          <w:tcPr>
            <w:tcW w:w="13290" w:type="dxa"/>
            <w:gridSpan w:val="5"/>
            <w:shd w:val="clear" w:color="auto" w:fill="000000"/>
          </w:tcPr>
          <w:p w14:paraId="6B996145" w14:textId="77777777" w:rsidR="00560FB2" w:rsidRDefault="00560FB2" w:rsidP="00CE34B9">
            <w:pPr>
              <w:rPr>
                <w:color w:val="FFFFFF"/>
              </w:rPr>
            </w:pPr>
            <w:r>
              <w:rPr>
                <w:color w:val="FFFFFF"/>
              </w:rPr>
              <w:lastRenderedPageBreak/>
              <w:t xml:space="preserve">In the numbered rows below, list </w:t>
            </w:r>
            <w:r>
              <w:rPr>
                <w:b/>
                <w:color w:val="FFFFFF"/>
                <w:u w:val="single"/>
              </w:rPr>
              <w:t xml:space="preserve">three </w:t>
            </w:r>
            <w:r>
              <w:rPr>
                <w:color w:val="FFFFFF"/>
              </w:rPr>
              <w:t xml:space="preserve">examples in your excerpt that show the child’s incorrect usage of </w:t>
            </w:r>
            <w:r>
              <w:rPr>
                <w:b/>
                <w:color w:val="FF0000"/>
                <w:u w:val="single"/>
              </w:rPr>
              <w:t>semantics</w:t>
            </w:r>
            <w:r>
              <w:rPr>
                <w:color w:val="FFFFFF"/>
              </w:rPr>
              <w:t xml:space="preserve"> (the challenges). Write 2-3 sentences describing why this example shows incorrect usage. Remember to use all of the appropriate terminology in your description. Choose and highlight </w:t>
            </w:r>
            <w:r>
              <w:rPr>
                <w:b/>
                <w:color w:val="FFFFFF"/>
                <w:u w:val="single"/>
              </w:rPr>
              <w:t>one</w:t>
            </w:r>
            <w:r>
              <w:rPr>
                <w:color w:val="FFFFFF"/>
              </w:rPr>
              <w:t xml:space="preserve"> of the examples to use in the next section.</w:t>
            </w:r>
          </w:p>
        </w:tc>
      </w:tr>
      <w:tr w:rsidR="00560FB2" w14:paraId="03DA2264" w14:textId="77777777" w:rsidTr="00CE34B9">
        <w:tc>
          <w:tcPr>
            <w:tcW w:w="3150" w:type="dxa"/>
            <w:shd w:val="clear" w:color="auto" w:fill="BFBFBF"/>
          </w:tcPr>
          <w:p w14:paraId="7F46DB17" w14:textId="77777777" w:rsidR="00560FB2" w:rsidRDefault="00560FB2" w:rsidP="00CE34B9">
            <w:pPr>
              <w:jc w:val="center"/>
            </w:pPr>
            <w:r>
              <w:t>Example of Challenges</w:t>
            </w:r>
          </w:p>
        </w:tc>
        <w:tc>
          <w:tcPr>
            <w:tcW w:w="10140" w:type="dxa"/>
            <w:gridSpan w:val="4"/>
            <w:shd w:val="clear" w:color="auto" w:fill="BFBFBF"/>
          </w:tcPr>
          <w:p w14:paraId="5C4FFE42" w14:textId="77777777" w:rsidR="00560FB2" w:rsidRDefault="00560FB2" w:rsidP="00CE34B9">
            <w:pPr>
              <w:jc w:val="center"/>
            </w:pPr>
            <w:r>
              <w:t>Description of Challenges</w:t>
            </w:r>
          </w:p>
        </w:tc>
      </w:tr>
      <w:tr w:rsidR="00560FB2" w14:paraId="6F4D6969" w14:textId="77777777" w:rsidTr="00CE34B9">
        <w:tc>
          <w:tcPr>
            <w:tcW w:w="3150" w:type="dxa"/>
          </w:tcPr>
          <w:p w14:paraId="626605D5" w14:textId="77777777" w:rsidR="00560FB2" w:rsidRDefault="00560FB2" w:rsidP="00CE34B9">
            <w:pPr>
              <w:numPr>
                <w:ilvl w:val="0"/>
                <w:numId w:val="6"/>
              </w:numPr>
              <w:pBdr>
                <w:top w:val="nil"/>
                <w:left w:val="nil"/>
                <w:bottom w:val="nil"/>
                <w:right w:val="nil"/>
                <w:between w:val="nil"/>
              </w:pBdr>
              <w:spacing w:after="200" w:line="276" w:lineRule="auto"/>
              <w:contextualSpacing/>
              <w:rPr>
                <w:color w:val="000000"/>
              </w:rPr>
            </w:pPr>
            <w:r>
              <w:rPr>
                <w:color w:val="000000"/>
              </w:rPr>
              <w:t>Referent: arrange a meeting</w:t>
            </w:r>
          </w:p>
        </w:tc>
        <w:tc>
          <w:tcPr>
            <w:tcW w:w="10140" w:type="dxa"/>
            <w:gridSpan w:val="4"/>
          </w:tcPr>
          <w:p w14:paraId="7EFA9C5C" w14:textId="77777777" w:rsidR="00560FB2" w:rsidRDefault="00560FB2" w:rsidP="00CE34B9">
            <w:r>
              <w:t>The student wrongly uses the word arrange to imply the scheduling a meeting.</w:t>
            </w:r>
          </w:p>
        </w:tc>
      </w:tr>
      <w:tr w:rsidR="00560FB2" w14:paraId="5FE1568B" w14:textId="77777777" w:rsidTr="00CE34B9">
        <w:tc>
          <w:tcPr>
            <w:tcW w:w="3150" w:type="dxa"/>
          </w:tcPr>
          <w:p w14:paraId="07D1C1E1" w14:textId="77777777" w:rsidR="00560FB2" w:rsidRDefault="00560FB2" w:rsidP="00CE34B9">
            <w:pPr>
              <w:numPr>
                <w:ilvl w:val="0"/>
                <w:numId w:val="6"/>
              </w:numPr>
              <w:pBdr>
                <w:top w:val="nil"/>
                <w:left w:val="nil"/>
                <w:bottom w:val="nil"/>
                <w:right w:val="nil"/>
                <w:between w:val="nil"/>
              </w:pBdr>
              <w:spacing w:after="200" w:line="276" w:lineRule="auto"/>
              <w:contextualSpacing/>
              <w:rPr>
                <w:color w:val="000000"/>
              </w:rPr>
            </w:pPr>
            <w:r>
              <w:rPr>
                <w:color w:val="000000"/>
              </w:rPr>
              <w:t>Sense: school security</w:t>
            </w:r>
          </w:p>
        </w:tc>
        <w:tc>
          <w:tcPr>
            <w:tcW w:w="10140" w:type="dxa"/>
            <w:gridSpan w:val="4"/>
          </w:tcPr>
          <w:p w14:paraId="15079B66" w14:textId="77777777" w:rsidR="00560FB2" w:rsidRDefault="00560FB2" w:rsidP="00CE34B9">
            <w:r>
              <w:t>The student uses the phase school security to mean the security personnel. In that context, one may easily presume the intended meaning of the phrase.</w:t>
            </w:r>
          </w:p>
        </w:tc>
      </w:tr>
      <w:tr w:rsidR="00560FB2" w14:paraId="3E800310" w14:textId="77777777" w:rsidTr="00CE34B9">
        <w:tc>
          <w:tcPr>
            <w:tcW w:w="3150" w:type="dxa"/>
          </w:tcPr>
          <w:p w14:paraId="62C1FF11" w14:textId="77777777" w:rsidR="00560FB2" w:rsidRDefault="00560FB2" w:rsidP="00CE34B9">
            <w:pPr>
              <w:numPr>
                <w:ilvl w:val="0"/>
                <w:numId w:val="6"/>
              </w:numPr>
              <w:pBdr>
                <w:top w:val="nil"/>
                <w:left w:val="nil"/>
                <w:bottom w:val="nil"/>
                <w:right w:val="nil"/>
                <w:between w:val="nil"/>
              </w:pBdr>
              <w:spacing w:after="200" w:line="276" w:lineRule="auto"/>
              <w:contextualSpacing/>
              <w:rPr>
                <w:color w:val="000000"/>
              </w:rPr>
            </w:pPr>
            <w:r>
              <w:rPr>
                <w:color w:val="000000"/>
              </w:rPr>
              <w:t xml:space="preserve">Literal </w:t>
            </w:r>
            <w:proofErr w:type="spellStart"/>
            <w:r>
              <w:rPr>
                <w:color w:val="000000"/>
              </w:rPr>
              <w:t>vs</w:t>
            </w:r>
            <w:proofErr w:type="spellEnd"/>
            <w:r>
              <w:rPr>
                <w:color w:val="000000"/>
              </w:rPr>
              <w:t xml:space="preserve"> figurative: live with peace</w:t>
            </w:r>
          </w:p>
        </w:tc>
        <w:tc>
          <w:tcPr>
            <w:tcW w:w="10140" w:type="dxa"/>
            <w:gridSpan w:val="4"/>
          </w:tcPr>
          <w:p w14:paraId="47631095" w14:textId="77777777" w:rsidR="00560FB2" w:rsidRDefault="00560FB2" w:rsidP="00CE34B9">
            <w:r>
              <w:t>The phrase live with peace has a literal meaning of living and peace living at the same time. Figuratively, the phrase implies to be in a harmonious and peaceful setting which may be mistakenly interpreted.</w:t>
            </w:r>
          </w:p>
        </w:tc>
      </w:tr>
      <w:tr w:rsidR="00560FB2" w14:paraId="058F2D29" w14:textId="77777777" w:rsidTr="00CE34B9">
        <w:trPr>
          <w:trHeight w:val="300"/>
        </w:trPr>
        <w:tc>
          <w:tcPr>
            <w:tcW w:w="13290" w:type="dxa"/>
            <w:gridSpan w:val="5"/>
            <w:tcBorders>
              <w:bottom w:val="single" w:sz="4" w:space="0" w:color="000000"/>
            </w:tcBorders>
            <w:shd w:val="clear" w:color="auto" w:fill="auto"/>
          </w:tcPr>
          <w:p w14:paraId="50025BF9" w14:textId="77777777" w:rsidR="00560FB2" w:rsidRDefault="00560FB2" w:rsidP="00CE34B9">
            <w:pPr>
              <w:jc w:val="center"/>
              <w:rPr>
                <w:color w:val="FFFFFF"/>
                <w:sz w:val="32"/>
                <w:szCs w:val="32"/>
              </w:rPr>
            </w:pPr>
            <w:r>
              <w:rPr>
                <w:b/>
                <w:color w:val="FF0000"/>
                <w:sz w:val="32"/>
                <w:szCs w:val="32"/>
              </w:rPr>
              <w:t xml:space="preserve">Semantics </w:t>
            </w:r>
            <w:r>
              <w:rPr>
                <w:b/>
                <w:color w:val="FF0000"/>
                <w:sz w:val="32"/>
                <w:szCs w:val="32"/>
                <w:u w:val="single"/>
              </w:rPr>
              <w:t xml:space="preserve">Part B </w:t>
            </w:r>
            <w:r w:rsidRPr="006A6EE0">
              <w:rPr>
                <w:b/>
                <w:color w:val="000000" w:themeColor="text1"/>
                <w:sz w:val="32"/>
                <w:szCs w:val="32"/>
                <w:highlight w:val="yellow"/>
              </w:rPr>
              <w:t>(</w:t>
            </w:r>
            <w:r>
              <w:rPr>
                <w:b/>
                <w:color w:val="000000" w:themeColor="text1"/>
                <w:sz w:val="32"/>
                <w:szCs w:val="32"/>
                <w:highlight w:val="yellow"/>
              </w:rPr>
              <w:t>due Module 9</w:t>
            </w:r>
            <w:r w:rsidRPr="006A6EE0">
              <w:rPr>
                <w:b/>
                <w:color w:val="000000" w:themeColor="text1"/>
                <w:sz w:val="32"/>
                <w:szCs w:val="32"/>
                <w:highlight w:val="yellow"/>
              </w:rPr>
              <w:t>)</w:t>
            </w:r>
          </w:p>
        </w:tc>
      </w:tr>
      <w:tr w:rsidR="00560FB2" w14:paraId="63BAA342" w14:textId="77777777" w:rsidTr="00CE34B9">
        <w:trPr>
          <w:trHeight w:val="300"/>
        </w:trPr>
        <w:tc>
          <w:tcPr>
            <w:tcW w:w="13290" w:type="dxa"/>
            <w:gridSpan w:val="5"/>
            <w:shd w:val="clear" w:color="auto" w:fill="000000"/>
          </w:tcPr>
          <w:p w14:paraId="60C43F3B" w14:textId="77777777" w:rsidR="00560FB2" w:rsidRDefault="00560FB2" w:rsidP="00CE34B9">
            <w:r>
              <w:rPr>
                <w:color w:val="FFFFFF"/>
              </w:rPr>
              <w:t>In the following section, provide a detailed analysis of the challenge that you highlighted above.  Type your answers in the space below each question.</w:t>
            </w:r>
          </w:p>
        </w:tc>
      </w:tr>
      <w:tr w:rsidR="00560FB2" w14:paraId="08075FF9" w14:textId="77777777" w:rsidTr="00CE34B9">
        <w:trPr>
          <w:trHeight w:val="300"/>
        </w:trPr>
        <w:tc>
          <w:tcPr>
            <w:tcW w:w="13290" w:type="dxa"/>
            <w:gridSpan w:val="5"/>
            <w:shd w:val="clear" w:color="auto" w:fill="BFBFBF" w:themeFill="background1" w:themeFillShade="BF"/>
          </w:tcPr>
          <w:p w14:paraId="0A15F93D" w14:textId="77777777" w:rsidR="00560FB2" w:rsidRDefault="00560FB2" w:rsidP="00CE34B9">
            <w:r>
              <w:t xml:space="preserve">Go to </w:t>
            </w:r>
            <w:hyperlink r:id="rId10">
              <w:r>
                <w:rPr>
                  <w:color w:val="1155CC"/>
                  <w:u w:val="single"/>
                </w:rPr>
                <w:t>https://translate.google.com/</w:t>
              </w:r>
            </w:hyperlink>
            <w:r>
              <w:t xml:space="preserve"> and enter in the correct version of what the student should have written. </w:t>
            </w:r>
          </w:p>
        </w:tc>
      </w:tr>
      <w:tr w:rsidR="00560FB2" w14:paraId="129616C7" w14:textId="77777777" w:rsidTr="00CE34B9">
        <w:trPr>
          <w:trHeight w:val="300"/>
        </w:trPr>
        <w:tc>
          <w:tcPr>
            <w:tcW w:w="4430" w:type="dxa"/>
            <w:gridSpan w:val="2"/>
            <w:shd w:val="clear" w:color="auto" w:fill="auto"/>
          </w:tcPr>
          <w:p w14:paraId="1DF97986" w14:textId="77777777" w:rsidR="00560FB2" w:rsidRDefault="00560FB2" w:rsidP="00CE34B9">
            <w:pPr>
              <w:spacing w:after="200" w:line="276" w:lineRule="auto"/>
            </w:pPr>
            <w:r>
              <w:t xml:space="preserve">A: What the student wrote (incorrectly) </w:t>
            </w:r>
          </w:p>
          <w:p w14:paraId="06B7C7A6" w14:textId="77777777" w:rsidR="00560FB2" w:rsidRDefault="00560FB2" w:rsidP="00CE34B9">
            <w:pPr>
              <w:spacing w:after="200" w:line="276" w:lineRule="auto"/>
            </w:pPr>
            <w:r>
              <w:t>Live with peace</w:t>
            </w:r>
          </w:p>
          <w:p w14:paraId="5372E719" w14:textId="77777777" w:rsidR="00560FB2" w:rsidRDefault="00560FB2" w:rsidP="00CE34B9">
            <w:pPr>
              <w:spacing w:line="276" w:lineRule="auto"/>
            </w:pPr>
            <w:r>
              <w:t xml:space="preserve"> </w:t>
            </w:r>
          </w:p>
        </w:tc>
        <w:tc>
          <w:tcPr>
            <w:tcW w:w="4430" w:type="dxa"/>
            <w:gridSpan w:val="2"/>
            <w:shd w:val="clear" w:color="auto" w:fill="auto"/>
          </w:tcPr>
          <w:p w14:paraId="7A1881F8" w14:textId="77777777" w:rsidR="00560FB2" w:rsidRDefault="00560FB2" w:rsidP="00CE34B9">
            <w:pPr>
              <w:spacing w:after="200" w:line="276" w:lineRule="auto"/>
            </w:pPr>
            <w:r>
              <w:t xml:space="preserve">B: Correct version in English </w:t>
            </w:r>
          </w:p>
          <w:p w14:paraId="193F09C5" w14:textId="77777777" w:rsidR="00560FB2" w:rsidRDefault="00560FB2" w:rsidP="00CE34B9">
            <w:pPr>
              <w:spacing w:line="276" w:lineRule="auto"/>
            </w:pPr>
            <w:r>
              <w:t xml:space="preserve"> Live in peace</w:t>
            </w:r>
          </w:p>
        </w:tc>
        <w:tc>
          <w:tcPr>
            <w:tcW w:w="4430" w:type="dxa"/>
            <w:shd w:val="clear" w:color="auto" w:fill="auto"/>
          </w:tcPr>
          <w:p w14:paraId="22669C04" w14:textId="77777777" w:rsidR="00560FB2" w:rsidRDefault="00560FB2" w:rsidP="00CE34B9">
            <w:r>
              <w:t>C. Correct version in Spanish</w:t>
            </w:r>
          </w:p>
          <w:p w14:paraId="557C09F0" w14:textId="77777777" w:rsidR="00560FB2" w:rsidRDefault="00560FB2" w:rsidP="00CE34B9">
            <w:pPr>
              <w:spacing w:line="276" w:lineRule="auto"/>
            </w:pPr>
            <w:r>
              <w:rPr>
                <w:rStyle w:val="tlid-translation"/>
                <w:lang w:val="es-ES"/>
              </w:rPr>
              <w:t>Vive en paz</w:t>
            </w:r>
          </w:p>
        </w:tc>
      </w:tr>
      <w:tr w:rsidR="00560FB2" w14:paraId="5E61851A" w14:textId="77777777" w:rsidTr="00CE34B9">
        <w:trPr>
          <w:trHeight w:val="300"/>
        </w:trPr>
        <w:tc>
          <w:tcPr>
            <w:tcW w:w="13290" w:type="dxa"/>
            <w:gridSpan w:val="5"/>
            <w:shd w:val="clear" w:color="auto" w:fill="BFBFBF" w:themeFill="background1" w:themeFillShade="BF"/>
          </w:tcPr>
          <w:p w14:paraId="22F49AEC" w14:textId="77777777" w:rsidR="00560FB2" w:rsidRDefault="00560FB2" w:rsidP="00CE34B9">
            <w:r>
              <w:t>Based on the information from Google Translate above, is this error most likely due to L1 (first language) transfer or L2 (second language) development?  Check one:</w:t>
            </w:r>
          </w:p>
          <w:p w14:paraId="1CE82647" w14:textId="77777777" w:rsidR="00560FB2" w:rsidRDefault="00560FB2" w:rsidP="00CE34B9">
            <w:pPr>
              <w:numPr>
                <w:ilvl w:val="0"/>
                <w:numId w:val="2"/>
              </w:numPr>
              <w:pBdr>
                <w:top w:val="nil"/>
                <w:left w:val="nil"/>
                <w:bottom w:val="nil"/>
                <w:right w:val="nil"/>
                <w:between w:val="nil"/>
              </w:pBdr>
              <w:contextualSpacing/>
              <w:rPr>
                <w:color w:val="000000"/>
              </w:rPr>
            </w:pPr>
            <w:r>
              <w:rPr>
                <w:color w:val="000000"/>
              </w:rPr>
              <w:t xml:space="preserve">Remember that </w:t>
            </w:r>
            <w:r>
              <w:rPr>
                <w:b/>
                <w:color w:val="000000"/>
              </w:rPr>
              <w:t>L1 transfer</w:t>
            </w:r>
            <w:r>
              <w:rPr>
                <w:color w:val="000000"/>
              </w:rPr>
              <w:t xml:space="preserve"> means that the student is using grammar rules from their first language and applying it to English, which </w:t>
            </w:r>
            <w:r>
              <w:t>causes</w:t>
            </w:r>
            <w:r>
              <w:rPr>
                <w:color w:val="000000"/>
              </w:rPr>
              <w:t xml:space="preserve"> an error. To figure this out, learn more about how this particular grammar feature works in the student’s native language. You can search </w:t>
            </w:r>
            <w:proofErr w:type="spellStart"/>
            <w:r>
              <w:rPr>
                <w:color w:val="000000"/>
              </w:rPr>
              <w:t>google</w:t>
            </w:r>
            <w:proofErr w:type="spellEnd"/>
            <w:r>
              <w:rPr>
                <w:color w:val="000000"/>
              </w:rPr>
              <w:t xml:space="preserve"> for more information about the language.</w:t>
            </w:r>
          </w:p>
          <w:p w14:paraId="111143C5" w14:textId="77777777" w:rsidR="00560FB2" w:rsidRDefault="00560FB2" w:rsidP="00CE34B9">
            <w:pPr>
              <w:numPr>
                <w:ilvl w:val="0"/>
                <w:numId w:val="2"/>
              </w:numPr>
              <w:pBdr>
                <w:top w:val="nil"/>
                <w:left w:val="nil"/>
                <w:bottom w:val="nil"/>
                <w:right w:val="nil"/>
                <w:between w:val="nil"/>
              </w:pBdr>
              <w:spacing w:after="200" w:line="276" w:lineRule="auto"/>
              <w:contextualSpacing/>
              <w:rPr>
                <w:color w:val="000000"/>
              </w:rPr>
            </w:pPr>
            <w:r>
              <w:rPr>
                <w:b/>
                <w:color w:val="000000"/>
              </w:rPr>
              <w:t>L2 development</w:t>
            </w:r>
            <w:r>
              <w:rPr>
                <w:color w:val="000000"/>
              </w:rPr>
              <w:t xml:space="preserve"> should only be selected if the error is not L2 transfer, meaning that the student has made an error due to the natural second language learning process and independent of the way grammar works in their first language.</w:t>
            </w:r>
          </w:p>
        </w:tc>
      </w:tr>
      <w:tr w:rsidR="00560FB2" w14:paraId="4228E636" w14:textId="77777777" w:rsidTr="00CE34B9">
        <w:trPr>
          <w:trHeight w:val="300"/>
        </w:trPr>
        <w:tc>
          <w:tcPr>
            <w:tcW w:w="6645" w:type="dxa"/>
            <w:gridSpan w:val="3"/>
            <w:shd w:val="clear" w:color="auto" w:fill="auto"/>
          </w:tcPr>
          <w:p w14:paraId="5E3C1A8C" w14:textId="77777777" w:rsidR="00560FB2" w:rsidRDefault="00560FB2" w:rsidP="00CE34B9">
            <w:pPr>
              <w:jc w:val="center"/>
            </w:pPr>
            <w:r>
              <w:t xml:space="preserve">L1 Transfer     </w:t>
            </w:r>
            <w:r>
              <w:rPr>
                <w:rFonts w:ascii="Symbol" w:eastAsia="Symbol" w:hAnsi="Symbol" w:cs="Symbol"/>
              </w:rPr>
              <w:t></w:t>
            </w:r>
          </w:p>
        </w:tc>
        <w:tc>
          <w:tcPr>
            <w:tcW w:w="6645" w:type="dxa"/>
            <w:gridSpan w:val="2"/>
            <w:shd w:val="clear" w:color="auto" w:fill="auto"/>
          </w:tcPr>
          <w:p w14:paraId="42D36079" w14:textId="77777777" w:rsidR="00560FB2" w:rsidRPr="000E4462" w:rsidRDefault="00560FB2" w:rsidP="00CE34B9">
            <w:pPr>
              <w:jc w:val="center"/>
            </w:pPr>
            <w:r>
              <w:t xml:space="preserve">L2 Development     </w:t>
            </w:r>
            <w:r>
              <w:rPr>
                <w:rFonts w:ascii="Symbol" w:eastAsia="Symbol" w:hAnsi="Symbol" w:cs="Symbol"/>
              </w:rPr>
              <w:t></w:t>
            </w:r>
            <w:r>
              <w:rPr>
                <w:rFonts w:ascii="Symbol" w:eastAsia="Symbol" w:hAnsi="Symbol" w:cs="Symbol"/>
              </w:rPr>
              <w:t></w:t>
            </w:r>
            <w:r>
              <w:rPr>
                <w:rFonts w:eastAsia="Symbol"/>
              </w:rPr>
              <w:t xml:space="preserve"> The error committed was as a result of L2 development.</w:t>
            </w:r>
          </w:p>
        </w:tc>
      </w:tr>
      <w:tr w:rsidR="00560FB2" w14:paraId="4B9E3AD9" w14:textId="77777777" w:rsidTr="00CE34B9">
        <w:trPr>
          <w:trHeight w:val="300"/>
        </w:trPr>
        <w:tc>
          <w:tcPr>
            <w:tcW w:w="13290" w:type="dxa"/>
            <w:gridSpan w:val="5"/>
            <w:shd w:val="clear" w:color="auto" w:fill="BFBFBF" w:themeFill="background1" w:themeFillShade="BF"/>
          </w:tcPr>
          <w:p w14:paraId="361480CE" w14:textId="77777777" w:rsidR="00560FB2" w:rsidRPr="003537FD" w:rsidRDefault="00560FB2" w:rsidP="00CE34B9">
            <w:pPr>
              <w:pBdr>
                <w:top w:val="nil"/>
                <w:left w:val="nil"/>
                <w:bottom w:val="nil"/>
                <w:right w:val="nil"/>
                <w:between w:val="nil"/>
              </w:pBdr>
              <w:spacing w:after="200" w:line="276" w:lineRule="auto"/>
              <w:contextualSpacing/>
              <w:rPr>
                <w:color w:val="000000"/>
              </w:rPr>
            </w:pPr>
            <w:r>
              <w:t>Explain why you selected L1 transfer or L2 development. Use the examples from Google translate that you listed above to justify your answer.</w:t>
            </w:r>
          </w:p>
        </w:tc>
      </w:tr>
      <w:tr w:rsidR="00560FB2" w14:paraId="2CF3C489" w14:textId="77777777" w:rsidTr="00CE34B9">
        <w:trPr>
          <w:trHeight w:val="300"/>
        </w:trPr>
        <w:tc>
          <w:tcPr>
            <w:tcW w:w="13290" w:type="dxa"/>
            <w:gridSpan w:val="5"/>
            <w:shd w:val="clear" w:color="auto" w:fill="auto"/>
          </w:tcPr>
          <w:p w14:paraId="104472C6" w14:textId="77777777" w:rsidR="00560FB2" w:rsidRDefault="00560FB2" w:rsidP="00CE34B9"/>
        </w:tc>
      </w:tr>
      <w:tr w:rsidR="00560FB2" w14:paraId="69A694A2" w14:textId="77777777" w:rsidTr="00CE34B9">
        <w:trPr>
          <w:trHeight w:val="300"/>
        </w:trPr>
        <w:tc>
          <w:tcPr>
            <w:tcW w:w="13290" w:type="dxa"/>
            <w:gridSpan w:val="5"/>
            <w:tcBorders>
              <w:bottom w:val="single" w:sz="4" w:space="0" w:color="000000"/>
            </w:tcBorders>
            <w:shd w:val="clear" w:color="auto" w:fill="BFBFBF" w:themeFill="background1" w:themeFillShade="BF"/>
          </w:tcPr>
          <w:p w14:paraId="1EC794DD" w14:textId="77777777" w:rsidR="00560FB2" w:rsidRDefault="00560FB2" w:rsidP="00CE34B9">
            <w:pPr>
              <w:rPr>
                <w:color w:val="000000"/>
              </w:rPr>
            </w:pPr>
            <w:r>
              <w:lastRenderedPageBreak/>
              <w:t xml:space="preserve">Which theory supports your opinion? Select the theory that most supports the argument that you made above. Remember to read up on these theories in </w:t>
            </w:r>
            <w:proofErr w:type="spellStart"/>
            <w:r>
              <w:rPr>
                <w:i/>
              </w:rPr>
              <w:t>Ariza</w:t>
            </w:r>
            <w:proofErr w:type="spellEnd"/>
            <w:r>
              <w:rPr>
                <w:i/>
              </w:rPr>
              <w:t xml:space="preserve"> et al., Chapter 17: First and Second </w:t>
            </w:r>
            <w:proofErr w:type="spellStart"/>
            <w:r>
              <w:rPr>
                <w:i/>
              </w:rPr>
              <w:t>Lan</w:t>
            </w:r>
            <w:proofErr w:type="spellEnd"/>
            <w:r>
              <w:rPr>
                <w:i/>
              </w:rPr>
              <w:t xml:space="preserve"> </w:t>
            </w:r>
            <w:proofErr w:type="spellStart"/>
            <w:r>
              <w:rPr>
                <w:i/>
              </w:rPr>
              <w:t>guage</w:t>
            </w:r>
            <w:proofErr w:type="spellEnd"/>
            <w:r>
              <w:rPr>
                <w:i/>
              </w:rPr>
              <w:t xml:space="preserve"> Acquisition Theories and Models (pg. 145 – 161) </w:t>
            </w:r>
            <w:r>
              <w:t xml:space="preserve">and </w:t>
            </w:r>
            <w:r w:rsidRPr="00D140AD">
              <w:rPr>
                <w:i/>
              </w:rPr>
              <w:t>Wright (2015), Chapter 3: Language Learning and Teaching (p. 55-59)</w:t>
            </w:r>
            <w:r>
              <w:t>. *Both of these readings are provided in Module 9.</w:t>
            </w:r>
          </w:p>
        </w:tc>
      </w:tr>
      <w:tr w:rsidR="00560FB2" w14:paraId="5B8DE59E" w14:textId="77777777" w:rsidTr="00CE34B9">
        <w:trPr>
          <w:trHeight w:val="300"/>
        </w:trPr>
        <w:tc>
          <w:tcPr>
            <w:tcW w:w="13290" w:type="dxa"/>
            <w:gridSpan w:val="5"/>
            <w:tcBorders>
              <w:bottom w:val="nil"/>
            </w:tcBorders>
            <w:shd w:val="clear" w:color="auto" w:fill="auto"/>
          </w:tcPr>
          <w:p w14:paraId="36A10D74" w14:textId="77777777" w:rsidR="00560FB2" w:rsidRDefault="00560FB2" w:rsidP="00CE34B9">
            <w:pPr>
              <w:jc w:val="center"/>
            </w:pPr>
            <w:r>
              <w:rPr>
                <w:b/>
                <w:u w:val="single"/>
              </w:rPr>
              <w:t>First and Second Language Theories</w:t>
            </w:r>
          </w:p>
        </w:tc>
      </w:tr>
      <w:tr w:rsidR="00560FB2" w14:paraId="5FF6CE96" w14:textId="77777777" w:rsidTr="00CE34B9">
        <w:trPr>
          <w:trHeight w:val="300"/>
        </w:trPr>
        <w:tc>
          <w:tcPr>
            <w:tcW w:w="6645" w:type="dxa"/>
            <w:gridSpan w:val="3"/>
            <w:tcBorders>
              <w:top w:val="nil"/>
            </w:tcBorders>
            <w:shd w:val="clear" w:color="auto" w:fill="auto"/>
          </w:tcPr>
          <w:p w14:paraId="6DAECD5D" w14:textId="77777777" w:rsidR="00560FB2" w:rsidRDefault="00560FB2" w:rsidP="00CE34B9">
            <w:r>
              <w:t xml:space="preserve">□ </w:t>
            </w:r>
            <w:proofErr w:type="spellStart"/>
            <w:r>
              <w:t>Selinker’s</w:t>
            </w:r>
            <w:proofErr w:type="spellEnd"/>
            <w:r>
              <w:t xml:space="preserve"> </w:t>
            </w:r>
            <w:proofErr w:type="spellStart"/>
            <w:r>
              <w:t>Interlanguage</w:t>
            </w:r>
            <w:proofErr w:type="spellEnd"/>
            <w:r>
              <w:t xml:space="preserve"> theory</w:t>
            </w:r>
          </w:p>
          <w:p w14:paraId="6609695C" w14:textId="77777777" w:rsidR="00560FB2" w:rsidRDefault="00560FB2" w:rsidP="00CE34B9">
            <w:pPr>
              <w:ind w:left="360"/>
            </w:pPr>
            <w:r>
              <w:t>□ Experimentation and inaccurate guessing</w:t>
            </w:r>
          </w:p>
          <w:p w14:paraId="121BE2F0" w14:textId="77777777" w:rsidR="00560FB2" w:rsidRDefault="00560FB2" w:rsidP="00CE34B9">
            <w:pPr>
              <w:ind w:left="360"/>
            </w:pPr>
            <w:r>
              <w:t>□ Random Errors</w:t>
            </w:r>
          </w:p>
          <w:p w14:paraId="52DDD5F9" w14:textId="77777777" w:rsidR="00560FB2" w:rsidRDefault="00560FB2" w:rsidP="00CE34B9">
            <w:pPr>
              <w:ind w:left="360"/>
            </w:pPr>
            <w:r>
              <w:t>□ Backsliding</w:t>
            </w:r>
          </w:p>
          <w:p w14:paraId="2366818F" w14:textId="77777777" w:rsidR="00560FB2" w:rsidRDefault="00560FB2" w:rsidP="00CE34B9">
            <w:pPr>
              <w:ind w:left="360"/>
            </w:pPr>
            <w:r>
              <w:t xml:space="preserve">□ </w:t>
            </w:r>
            <w:proofErr w:type="spellStart"/>
            <w:r>
              <w:t>Intralingual</w:t>
            </w:r>
            <w:proofErr w:type="spellEnd"/>
          </w:p>
          <w:p w14:paraId="2E850518" w14:textId="77777777" w:rsidR="00560FB2" w:rsidRDefault="00560FB2" w:rsidP="00CE34B9">
            <w:pPr>
              <w:ind w:left="360"/>
            </w:pPr>
            <w:proofErr w:type="spellStart"/>
            <w:r>
              <w:t>Selinker’s</w:t>
            </w:r>
            <w:proofErr w:type="spellEnd"/>
            <w:r>
              <w:t xml:space="preserve"> </w:t>
            </w:r>
            <w:proofErr w:type="spellStart"/>
            <w:r>
              <w:t>Interlanguage</w:t>
            </w:r>
            <w:proofErr w:type="spellEnd"/>
            <w:r>
              <w:t xml:space="preserve"> theory best supports my opinion. The theory affirms that most of the errors committed result from natural second language learning process which is independent from the way grammar works in the first language.</w:t>
            </w:r>
          </w:p>
        </w:tc>
        <w:tc>
          <w:tcPr>
            <w:tcW w:w="6645" w:type="dxa"/>
            <w:gridSpan w:val="2"/>
            <w:tcBorders>
              <w:top w:val="nil"/>
            </w:tcBorders>
            <w:shd w:val="clear" w:color="auto" w:fill="auto"/>
          </w:tcPr>
          <w:p w14:paraId="402141C3" w14:textId="77777777" w:rsidR="00560FB2" w:rsidRDefault="00560FB2" w:rsidP="00CE34B9">
            <w:r>
              <w:t>□ Cummins’ Common Underlying proficiency</w:t>
            </w:r>
          </w:p>
          <w:p w14:paraId="56E499B9" w14:textId="77777777" w:rsidR="00560FB2" w:rsidRDefault="00560FB2" w:rsidP="00CE34B9">
            <w:r>
              <w:t>□ McLaughlin’s Attention-Processing Model</w:t>
            </w:r>
          </w:p>
          <w:p w14:paraId="1AEA3DC7" w14:textId="77777777" w:rsidR="00560FB2" w:rsidRDefault="00560FB2" w:rsidP="00CE34B9">
            <w:r>
              <w:t>□ Bialystok’s Analysis/Automaticity Model</w:t>
            </w:r>
          </w:p>
          <w:p w14:paraId="2750C087" w14:textId="77777777" w:rsidR="00560FB2" w:rsidRDefault="00560FB2" w:rsidP="00CE34B9">
            <w:r>
              <w:t>□ Transfer from L1 to L2</w:t>
            </w:r>
          </w:p>
        </w:tc>
      </w:tr>
      <w:tr w:rsidR="00560FB2" w14:paraId="794FCD80" w14:textId="77777777" w:rsidTr="00CE34B9">
        <w:trPr>
          <w:trHeight w:val="300"/>
        </w:trPr>
        <w:tc>
          <w:tcPr>
            <w:tcW w:w="13290" w:type="dxa"/>
            <w:gridSpan w:val="5"/>
            <w:shd w:val="clear" w:color="auto" w:fill="BFBFBF" w:themeFill="background1" w:themeFillShade="BF"/>
          </w:tcPr>
          <w:p w14:paraId="1A603EA4" w14:textId="77777777" w:rsidR="00560FB2" w:rsidRDefault="00560FB2" w:rsidP="00CE34B9">
            <w:r>
              <w:t xml:space="preserve">Use the information in </w:t>
            </w:r>
            <w:proofErr w:type="spellStart"/>
            <w:r>
              <w:rPr>
                <w:i/>
              </w:rPr>
              <w:t>Ariza</w:t>
            </w:r>
            <w:proofErr w:type="spellEnd"/>
            <w:r>
              <w:rPr>
                <w:i/>
              </w:rPr>
              <w:t xml:space="preserve"> et al., Chapter 17: First and Second Language Acquisition Theories and Models (pg. 145 - 161)</w:t>
            </w:r>
            <w:r>
              <w:t xml:space="preserve"> and </w:t>
            </w:r>
            <w:r w:rsidRPr="00D140AD">
              <w:rPr>
                <w:i/>
              </w:rPr>
              <w:t>Wright (2015), Chapter 3: Language Learning and Teaching (p. 55-59)</w:t>
            </w:r>
            <w:r>
              <w:t xml:space="preserve"> to describe in your own words how this theory explains the language error that your ELL student made:</w:t>
            </w:r>
          </w:p>
        </w:tc>
      </w:tr>
      <w:tr w:rsidR="00560FB2" w14:paraId="58F85E35" w14:textId="77777777" w:rsidTr="00CE34B9">
        <w:trPr>
          <w:trHeight w:val="300"/>
        </w:trPr>
        <w:tc>
          <w:tcPr>
            <w:tcW w:w="13290" w:type="dxa"/>
            <w:gridSpan w:val="5"/>
            <w:tcBorders>
              <w:bottom w:val="single" w:sz="4" w:space="0" w:color="000000"/>
            </w:tcBorders>
            <w:shd w:val="clear" w:color="auto" w:fill="auto"/>
          </w:tcPr>
          <w:p w14:paraId="058BA2FC" w14:textId="77777777" w:rsidR="00560FB2" w:rsidRDefault="00560FB2" w:rsidP="00CE34B9">
            <w:r>
              <w:t>Based on the sentiments from the First and Second Language Acquisition Theories and Models, it is apparent that the semantic errors are committed in an inadvertent manner. A learner in his or her quest to learning a second language, he or she will directly translate words to suit his or her communication. In so doing, the figurative, referent, literal and the sense is rendered vague. This error is evident too in those learning English as their second language.</w:t>
            </w:r>
          </w:p>
        </w:tc>
      </w:tr>
    </w:tbl>
    <w:p w14:paraId="4B430E17" w14:textId="77777777" w:rsidR="00560FB2" w:rsidRDefault="00560FB2" w:rsidP="00560FB2"/>
    <w:p w14:paraId="6E93AA41" w14:textId="3000B1F4" w:rsidR="00113151" w:rsidRDefault="00560FB2" w:rsidP="00FE44EC">
      <w:pPr>
        <w:jc w:val="center"/>
      </w:pPr>
      <w:r>
        <w:t xml:space="preserve">        </w:t>
      </w:r>
    </w:p>
    <w:sectPr w:rsidR="00113151" w:rsidSect="006A6EE0">
      <w:headerReference w:type="default" r:id="rId11"/>
      <w:pgSz w:w="15840" w:h="122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F3F85B" w14:textId="77777777" w:rsidR="00C8614E" w:rsidRDefault="00C8614E">
      <w:r>
        <w:separator/>
      </w:r>
    </w:p>
  </w:endnote>
  <w:endnote w:type="continuationSeparator" w:id="0">
    <w:p w14:paraId="3C23BE7C" w14:textId="77777777" w:rsidR="00C8614E" w:rsidRDefault="00C86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E9839C" w14:textId="77777777" w:rsidR="00C8614E" w:rsidRDefault="00C8614E">
      <w:r>
        <w:separator/>
      </w:r>
    </w:p>
  </w:footnote>
  <w:footnote w:type="continuationSeparator" w:id="0">
    <w:p w14:paraId="0408D661" w14:textId="77777777" w:rsidR="00C8614E" w:rsidRDefault="00C861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154D6" w14:textId="77777777" w:rsidR="006A6EE0" w:rsidRDefault="006A6EE0" w:rsidP="006A6EE0">
    <w:pPr>
      <w:pStyle w:val="Header"/>
      <w:jc w:val="right"/>
    </w:pPr>
    <w:r>
      <w:t>TSL4080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87EA9"/>
    <w:multiLevelType w:val="multilevel"/>
    <w:tmpl w:val="E47616C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2FB57C9"/>
    <w:multiLevelType w:val="multilevel"/>
    <w:tmpl w:val="1DF6B4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nsid w:val="1E98745D"/>
    <w:multiLevelType w:val="multilevel"/>
    <w:tmpl w:val="BC1E4A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0297F15"/>
    <w:multiLevelType w:val="multilevel"/>
    <w:tmpl w:val="2D0C85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257E7F67"/>
    <w:multiLevelType w:val="multilevel"/>
    <w:tmpl w:val="CBC61B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393325DE"/>
    <w:multiLevelType w:val="multilevel"/>
    <w:tmpl w:val="1BB2DC50"/>
    <w:lvl w:ilvl="0">
      <w:start w:val="1"/>
      <w:numFmt w:val="decimal"/>
      <w:lvlText w:val="%1."/>
      <w:lvlJc w:val="left"/>
      <w:pPr>
        <w:ind w:left="360" w:hanging="360"/>
      </w:pPr>
      <w:rPr>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3F990639"/>
    <w:multiLevelType w:val="multilevel"/>
    <w:tmpl w:val="DE5894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489C3E53"/>
    <w:multiLevelType w:val="multilevel"/>
    <w:tmpl w:val="759C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38763C"/>
    <w:multiLevelType w:val="multilevel"/>
    <w:tmpl w:val="66600C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nsid w:val="60C239E0"/>
    <w:multiLevelType w:val="multilevel"/>
    <w:tmpl w:val="05303A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778F6925"/>
    <w:multiLevelType w:val="multilevel"/>
    <w:tmpl w:val="07CEB9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nsid w:val="7C396610"/>
    <w:multiLevelType w:val="multilevel"/>
    <w:tmpl w:val="94B8D8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8"/>
  </w:num>
  <w:num w:numId="3">
    <w:abstractNumId w:val="4"/>
  </w:num>
  <w:num w:numId="4">
    <w:abstractNumId w:val="10"/>
  </w:num>
  <w:num w:numId="5">
    <w:abstractNumId w:val="1"/>
  </w:num>
  <w:num w:numId="6">
    <w:abstractNumId w:val="9"/>
  </w:num>
  <w:num w:numId="7">
    <w:abstractNumId w:val="6"/>
  </w:num>
  <w:num w:numId="8">
    <w:abstractNumId w:val="11"/>
  </w:num>
  <w:num w:numId="9">
    <w:abstractNumId w:val="5"/>
  </w:num>
  <w:num w:numId="10">
    <w:abstractNumId w:val="3"/>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151"/>
    <w:rsid w:val="00113151"/>
    <w:rsid w:val="001B1D58"/>
    <w:rsid w:val="002D1A4B"/>
    <w:rsid w:val="002E7965"/>
    <w:rsid w:val="003235F4"/>
    <w:rsid w:val="003537FD"/>
    <w:rsid w:val="003A06BB"/>
    <w:rsid w:val="003A7564"/>
    <w:rsid w:val="00443F5F"/>
    <w:rsid w:val="00444702"/>
    <w:rsid w:val="004A097F"/>
    <w:rsid w:val="005343F2"/>
    <w:rsid w:val="00560FB2"/>
    <w:rsid w:val="00600843"/>
    <w:rsid w:val="00631E44"/>
    <w:rsid w:val="00652BD4"/>
    <w:rsid w:val="006A6EE0"/>
    <w:rsid w:val="007E626C"/>
    <w:rsid w:val="0082586A"/>
    <w:rsid w:val="009031DF"/>
    <w:rsid w:val="00954A52"/>
    <w:rsid w:val="00954DE4"/>
    <w:rsid w:val="009C5900"/>
    <w:rsid w:val="009E3540"/>
    <w:rsid w:val="00A25E36"/>
    <w:rsid w:val="00A73302"/>
    <w:rsid w:val="00B53AD2"/>
    <w:rsid w:val="00B7793E"/>
    <w:rsid w:val="00B80AC2"/>
    <w:rsid w:val="00C21CD6"/>
    <w:rsid w:val="00C24FE3"/>
    <w:rsid w:val="00C72469"/>
    <w:rsid w:val="00C8614E"/>
    <w:rsid w:val="00C9275B"/>
    <w:rsid w:val="00CA1C6D"/>
    <w:rsid w:val="00D140AD"/>
    <w:rsid w:val="00F6591B"/>
    <w:rsid w:val="00F926EF"/>
    <w:rsid w:val="00FA60AD"/>
    <w:rsid w:val="00FB5BB2"/>
    <w:rsid w:val="00FE44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63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A5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uiPriority w:val="99"/>
    <w:semiHidden/>
    <w:unhideWhenUsed/>
    <w:rsid w:val="004A097F"/>
    <w:pPr>
      <w:spacing w:before="100" w:beforeAutospacing="1" w:after="100" w:afterAutospacing="1"/>
    </w:pPr>
  </w:style>
  <w:style w:type="paragraph" w:styleId="Header">
    <w:name w:val="header"/>
    <w:basedOn w:val="Normal"/>
    <w:link w:val="HeaderChar"/>
    <w:uiPriority w:val="99"/>
    <w:unhideWhenUsed/>
    <w:rsid w:val="006A6EE0"/>
    <w:pPr>
      <w:tabs>
        <w:tab w:val="center" w:pos="4680"/>
        <w:tab w:val="right" w:pos="9360"/>
      </w:tabs>
    </w:pPr>
  </w:style>
  <w:style w:type="character" w:customStyle="1" w:styleId="HeaderChar">
    <w:name w:val="Header Char"/>
    <w:basedOn w:val="DefaultParagraphFont"/>
    <w:link w:val="Header"/>
    <w:uiPriority w:val="99"/>
    <w:rsid w:val="006A6EE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A6EE0"/>
    <w:pPr>
      <w:tabs>
        <w:tab w:val="center" w:pos="4680"/>
        <w:tab w:val="right" w:pos="9360"/>
      </w:tabs>
    </w:pPr>
  </w:style>
  <w:style w:type="character" w:customStyle="1" w:styleId="FooterChar">
    <w:name w:val="Footer Char"/>
    <w:basedOn w:val="DefaultParagraphFont"/>
    <w:link w:val="Footer"/>
    <w:uiPriority w:val="99"/>
    <w:rsid w:val="006A6EE0"/>
    <w:rPr>
      <w:rFonts w:ascii="Times New Roman" w:eastAsia="Times New Roman" w:hAnsi="Times New Roman" w:cs="Times New Roman"/>
      <w:sz w:val="24"/>
      <w:szCs w:val="24"/>
    </w:rPr>
  </w:style>
  <w:style w:type="character" w:customStyle="1" w:styleId="tlid-translation">
    <w:name w:val="tlid-translation"/>
    <w:basedOn w:val="DefaultParagraphFont"/>
    <w:rsid w:val="00560FB2"/>
  </w:style>
  <w:style w:type="paragraph" w:styleId="NoSpacing">
    <w:name w:val="No Spacing"/>
    <w:uiPriority w:val="1"/>
    <w:qFormat/>
    <w:rsid w:val="00560FB2"/>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A5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uiPriority w:val="99"/>
    <w:semiHidden/>
    <w:unhideWhenUsed/>
    <w:rsid w:val="004A097F"/>
    <w:pPr>
      <w:spacing w:before="100" w:beforeAutospacing="1" w:after="100" w:afterAutospacing="1"/>
    </w:pPr>
  </w:style>
  <w:style w:type="paragraph" w:styleId="Header">
    <w:name w:val="header"/>
    <w:basedOn w:val="Normal"/>
    <w:link w:val="HeaderChar"/>
    <w:uiPriority w:val="99"/>
    <w:unhideWhenUsed/>
    <w:rsid w:val="006A6EE0"/>
    <w:pPr>
      <w:tabs>
        <w:tab w:val="center" w:pos="4680"/>
        <w:tab w:val="right" w:pos="9360"/>
      </w:tabs>
    </w:pPr>
  </w:style>
  <w:style w:type="character" w:customStyle="1" w:styleId="HeaderChar">
    <w:name w:val="Header Char"/>
    <w:basedOn w:val="DefaultParagraphFont"/>
    <w:link w:val="Header"/>
    <w:uiPriority w:val="99"/>
    <w:rsid w:val="006A6EE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A6EE0"/>
    <w:pPr>
      <w:tabs>
        <w:tab w:val="center" w:pos="4680"/>
        <w:tab w:val="right" w:pos="9360"/>
      </w:tabs>
    </w:pPr>
  </w:style>
  <w:style w:type="character" w:customStyle="1" w:styleId="FooterChar">
    <w:name w:val="Footer Char"/>
    <w:basedOn w:val="DefaultParagraphFont"/>
    <w:link w:val="Footer"/>
    <w:uiPriority w:val="99"/>
    <w:rsid w:val="006A6EE0"/>
    <w:rPr>
      <w:rFonts w:ascii="Times New Roman" w:eastAsia="Times New Roman" w:hAnsi="Times New Roman" w:cs="Times New Roman"/>
      <w:sz w:val="24"/>
      <w:szCs w:val="24"/>
    </w:rPr>
  </w:style>
  <w:style w:type="character" w:customStyle="1" w:styleId="tlid-translation">
    <w:name w:val="tlid-translation"/>
    <w:basedOn w:val="DefaultParagraphFont"/>
    <w:rsid w:val="00560FB2"/>
  </w:style>
  <w:style w:type="paragraph" w:styleId="NoSpacing">
    <w:name w:val="No Spacing"/>
    <w:uiPriority w:val="1"/>
    <w:qFormat/>
    <w:rsid w:val="00560FB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969688">
      <w:bodyDiv w:val="1"/>
      <w:marLeft w:val="0"/>
      <w:marRight w:val="0"/>
      <w:marTop w:val="0"/>
      <w:marBottom w:val="0"/>
      <w:divBdr>
        <w:top w:val="none" w:sz="0" w:space="0" w:color="auto"/>
        <w:left w:val="none" w:sz="0" w:space="0" w:color="auto"/>
        <w:bottom w:val="none" w:sz="0" w:space="0" w:color="auto"/>
        <w:right w:val="none" w:sz="0" w:space="0" w:color="auto"/>
      </w:divBdr>
    </w:div>
    <w:div w:id="1203785330">
      <w:bodyDiv w:val="1"/>
      <w:marLeft w:val="0"/>
      <w:marRight w:val="0"/>
      <w:marTop w:val="0"/>
      <w:marBottom w:val="0"/>
      <w:divBdr>
        <w:top w:val="none" w:sz="0" w:space="0" w:color="auto"/>
        <w:left w:val="none" w:sz="0" w:space="0" w:color="auto"/>
        <w:bottom w:val="none" w:sz="0" w:space="0" w:color="auto"/>
        <w:right w:val="none" w:sz="0" w:space="0" w:color="auto"/>
      </w:divBdr>
    </w:div>
    <w:div w:id="1605306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ranslate.google.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ranslate.google.com/" TargetMode="External"/><Relationship Id="rId4" Type="http://schemas.openxmlformats.org/officeDocument/2006/relationships/settings" Target="settings.xml"/><Relationship Id="rId9" Type="http://schemas.openxmlformats.org/officeDocument/2006/relationships/hyperlink" Target="https://translate.goog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2977</Words>
  <Characters>16969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Terry</cp:lastModifiedBy>
  <cp:revision>3</cp:revision>
  <dcterms:created xsi:type="dcterms:W3CDTF">2020-10-31T15:36:00Z</dcterms:created>
  <dcterms:modified xsi:type="dcterms:W3CDTF">2020-10-31T15:40:00Z</dcterms:modified>
</cp:coreProperties>
</file>